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4888" w14:textId="77777777" w:rsidR="001364A0" w:rsidRDefault="001364A0" w:rsidP="001364A0">
      <w:pPr>
        <w:spacing w:line="360" w:lineRule="auto"/>
        <w:ind w:left="2124" w:firstLine="708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04C8238C" wp14:editId="0D085AA0">
            <wp:extent cx="2241131" cy="751840"/>
            <wp:effectExtent l="0" t="0" r="0" b="0"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15B02" w14:textId="77777777" w:rsidR="001364A0" w:rsidRDefault="001364A0" w:rsidP="001364A0">
      <w:pPr>
        <w:pStyle w:val="Kopfzeile"/>
        <w:rPr>
          <w:rStyle w:val="Seitenzahl"/>
        </w:rPr>
      </w:pPr>
    </w:p>
    <w:p w14:paraId="0EAD07CA" w14:textId="77777777" w:rsidR="001364A0" w:rsidRDefault="001364A0" w:rsidP="001364A0">
      <w:pPr>
        <w:pStyle w:val="Kopfzeile"/>
        <w:rPr>
          <w:rStyle w:val="Seitenzahl"/>
          <w:rFonts w:ascii="NewsGotT" w:hAnsi="NewsGotT"/>
          <w:b/>
          <w:sz w:val="28"/>
          <w:szCs w:val="28"/>
        </w:rPr>
      </w:pPr>
    </w:p>
    <w:p w14:paraId="1F107C5E" w14:textId="77777777" w:rsidR="001364A0" w:rsidRPr="00CE4B33" w:rsidRDefault="001364A0" w:rsidP="001364A0">
      <w:pPr>
        <w:spacing w:line="276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Pressemitteilung </w:t>
      </w:r>
    </w:p>
    <w:p w14:paraId="567FED86" w14:textId="77777777" w:rsidR="001364A0" w:rsidRDefault="001364A0" w:rsidP="001364A0">
      <w:pPr>
        <w:pStyle w:val="Kopfzeile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bCs/>
          <w:color w:val="000000" w:themeColor="text1"/>
        </w:rPr>
        <w:t>April</w:t>
      </w:r>
      <w:r w:rsidRPr="00CE4B33">
        <w:rPr>
          <w:rStyle w:val="Seitenzahl"/>
          <w:rFonts w:ascii="Arial" w:hAnsi="Arial" w:cs="Arial"/>
          <w:bCs/>
          <w:color w:val="000000" w:themeColor="text1"/>
        </w:rPr>
        <w:t xml:space="preserve"> 202</w:t>
      </w:r>
      <w:r>
        <w:rPr>
          <w:rStyle w:val="Seitenzahl"/>
          <w:rFonts w:ascii="Arial" w:hAnsi="Arial" w:cs="Arial"/>
          <w:bCs/>
          <w:color w:val="000000" w:themeColor="text1"/>
        </w:rPr>
        <w:t>3</w:t>
      </w:r>
    </w:p>
    <w:p w14:paraId="1A7F5AC9" w14:textId="3479A4B2" w:rsidR="00733046" w:rsidRDefault="00733046" w:rsidP="00C93F0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170D11F" w14:textId="77777777" w:rsidR="001364A0" w:rsidRPr="000771EF" w:rsidRDefault="001364A0" w:rsidP="00C93F0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912CC49" w14:textId="3AA9C30F" w:rsidR="00733046" w:rsidRPr="000771EF" w:rsidRDefault="000F7C87" w:rsidP="002B531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Erhöhte Energieeffizienz und Sicherheit bei </w:t>
      </w:r>
      <w:r w:rsidR="00796294" w:rsidRPr="000771EF">
        <w:rPr>
          <w:rFonts w:ascii="Arial" w:hAnsi="Arial" w:cs="Arial"/>
          <w:b/>
          <w:bCs/>
          <w:sz w:val="28"/>
          <w:szCs w:val="28"/>
        </w:rPr>
        <w:t xml:space="preserve">Verladetechnik </w:t>
      </w:r>
    </w:p>
    <w:p w14:paraId="6DE47BE0" w14:textId="6B160B96" w:rsidR="00C93F0A" w:rsidRPr="000771EF" w:rsidRDefault="000F7C87" w:rsidP="002B531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771EF">
        <w:rPr>
          <w:rFonts w:ascii="Arial" w:hAnsi="Arial" w:cs="Arial"/>
          <w:b/>
          <w:bCs/>
          <w:sz w:val="22"/>
          <w:szCs w:val="22"/>
        </w:rPr>
        <w:t xml:space="preserve">Novoferm stellt Steuerung der nächsten Generation vor </w:t>
      </w:r>
      <w:r>
        <w:rPr>
          <w:rFonts w:ascii="Arial" w:hAnsi="Arial" w:cs="Arial"/>
          <w:b/>
          <w:bCs/>
          <w:sz w:val="22"/>
          <w:szCs w:val="22"/>
        </w:rPr>
        <w:t xml:space="preserve">/ </w:t>
      </w:r>
      <w:r w:rsidR="00460675" w:rsidRPr="000771EF">
        <w:rPr>
          <w:rFonts w:ascii="Arial" w:hAnsi="Arial" w:cs="Arial"/>
          <w:b/>
          <w:bCs/>
          <w:sz w:val="22"/>
          <w:szCs w:val="22"/>
        </w:rPr>
        <w:t xml:space="preserve">Mit </w:t>
      </w:r>
      <w:r w:rsidR="00D41D08">
        <w:rPr>
          <w:rFonts w:ascii="Arial" w:hAnsi="Arial" w:cs="Arial"/>
          <w:b/>
          <w:bCs/>
          <w:sz w:val="22"/>
          <w:szCs w:val="22"/>
        </w:rPr>
        <w:t>zukunftsfähigen</w:t>
      </w:r>
      <w:r w:rsidR="00460675" w:rsidRPr="000771EF">
        <w:rPr>
          <w:rFonts w:ascii="Arial" w:hAnsi="Arial" w:cs="Arial"/>
          <w:b/>
          <w:bCs/>
          <w:sz w:val="22"/>
          <w:szCs w:val="22"/>
        </w:rPr>
        <w:t xml:space="preserve"> Ladebrücken</w:t>
      </w:r>
      <w:r w:rsidR="00D41D08">
        <w:rPr>
          <w:rFonts w:ascii="Arial" w:hAnsi="Arial" w:cs="Arial"/>
          <w:b/>
          <w:bCs/>
          <w:sz w:val="22"/>
          <w:szCs w:val="22"/>
        </w:rPr>
        <w:t xml:space="preserve"> von Novoferm</w:t>
      </w:r>
      <w:r w:rsidR="00460675" w:rsidRPr="000771EF">
        <w:rPr>
          <w:rFonts w:ascii="Arial" w:hAnsi="Arial" w:cs="Arial"/>
          <w:b/>
          <w:bCs/>
          <w:sz w:val="22"/>
          <w:szCs w:val="22"/>
        </w:rPr>
        <w:t xml:space="preserve"> Energie sparen</w:t>
      </w:r>
      <w:r w:rsidR="00081FA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CCB559" w14:textId="4855B9A6" w:rsidR="002E6AA6" w:rsidRPr="000771EF" w:rsidRDefault="002E6AA6">
      <w:pPr>
        <w:rPr>
          <w:rFonts w:ascii="Arial" w:hAnsi="Arial" w:cs="Arial"/>
          <w:sz w:val="22"/>
          <w:szCs w:val="22"/>
        </w:rPr>
      </w:pPr>
    </w:p>
    <w:p w14:paraId="69E59FC9" w14:textId="58535DF8" w:rsidR="00347BB4" w:rsidRPr="000771EF" w:rsidRDefault="00347BB4" w:rsidP="00347BB4">
      <w:pPr>
        <w:spacing w:line="360" w:lineRule="auto"/>
        <w:rPr>
          <w:rFonts w:ascii="Arial" w:hAnsi="Arial" w:cs="Arial"/>
          <w:sz w:val="22"/>
          <w:szCs w:val="22"/>
        </w:rPr>
      </w:pPr>
      <w:r w:rsidRPr="000771EF">
        <w:rPr>
          <w:rFonts w:ascii="Arial" w:hAnsi="Arial" w:cs="Arial"/>
          <w:sz w:val="22"/>
          <w:szCs w:val="22"/>
        </w:rPr>
        <w:t>Für d</w:t>
      </w:r>
      <w:r w:rsidR="00C0524B">
        <w:rPr>
          <w:rFonts w:ascii="Arial" w:hAnsi="Arial" w:cs="Arial"/>
          <w:sz w:val="22"/>
          <w:szCs w:val="22"/>
        </w:rPr>
        <w:t>as sichere</w:t>
      </w:r>
      <w:r w:rsidRPr="000771EF">
        <w:rPr>
          <w:rFonts w:ascii="Arial" w:hAnsi="Arial" w:cs="Arial"/>
          <w:sz w:val="22"/>
          <w:szCs w:val="22"/>
        </w:rPr>
        <w:t xml:space="preserve"> Be- und Entlad</w:t>
      </w:r>
      <w:r w:rsidR="00CE572A">
        <w:rPr>
          <w:rFonts w:ascii="Arial" w:hAnsi="Arial" w:cs="Arial"/>
          <w:sz w:val="22"/>
          <w:szCs w:val="22"/>
        </w:rPr>
        <w:t>en</w:t>
      </w:r>
      <w:r w:rsidRPr="000771EF">
        <w:rPr>
          <w:rFonts w:ascii="Arial" w:hAnsi="Arial" w:cs="Arial"/>
          <w:sz w:val="22"/>
          <w:szCs w:val="22"/>
        </w:rPr>
        <w:t xml:space="preserve"> von LKWs und Containern bietet Novoferm </w:t>
      </w:r>
      <w:r w:rsidR="009232A4">
        <w:rPr>
          <w:rFonts w:ascii="Arial" w:hAnsi="Arial" w:cs="Arial"/>
          <w:sz w:val="22"/>
          <w:szCs w:val="22"/>
        </w:rPr>
        <w:t>jetzt</w:t>
      </w:r>
      <w:r w:rsidR="00C0524B">
        <w:rPr>
          <w:rFonts w:ascii="Arial" w:hAnsi="Arial" w:cs="Arial"/>
          <w:sz w:val="22"/>
          <w:szCs w:val="22"/>
        </w:rPr>
        <w:t xml:space="preserve"> noch effizientere und energiesparendere </w:t>
      </w:r>
      <w:r w:rsidRPr="000771EF">
        <w:rPr>
          <w:rFonts w:ascii="Arial" w:hAnsi="Arial" w:cs="Arial"/>
          <w:sz w:val="22"/>
          <w:szCs w:val="22"/>
        </w:rPr>
        <w:t>Komplettlösungen an.</w:t>
      </w:r>
      <w:r>
        <w:rPr>
          <w:rFonts w:ascii="Arial" w:hAnsi="Arial" w:cs="Arial"/>
          <w:sz w:val="22"/>
          <w:szCs w:val="22"/>
        </w:rPr>
        <w:t xml:space="preserve"> Neu</w:t>
      </w:r>
      <w:r w:rsidR="009232A4">
        <w:rPr>
          <w:rFonts w:ascii="Arial" w:hAnsi="Arial" w:cs="Arial"/>
          <w:sz w:val="22"/>
          <w:szCs w:val="22"/>
        </w:rPr>
        <w:t>erungen</w:t>
      </w:r>
      <w:r w:rsidR="00C052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gibt es nicht nur </w:t>
      </w:r>
      <w:r w:rsidRPr="000771EF">
        <w:rPr>
          <w:rFonts w:ascii="Arial" w:hAnsi="Arial" w:cs="Arial"/>
          <w:sz w:val="22"/>
          <w:szCs w:val="22"/>
        </w:rPr>
        <w:t xml:space="preserve">bei der </w:t>
      </w:r>
      <w:r w:rsidR="00FD37B2">
        <w:rPr>
          <w:rFonts w:ascii="Arial" w:hAnsi="Arial" w:cs="Arial"/>
          <w:sz w:val="22"/>
          <w:szCs w:val="22"/>
        </w:rPr>
        <w:t>vollisolierte</w:t>
      </w:r>
      <w:r w:rsidR="00CE572A">
        <w:rPr>
          <w:rFonts w:ascii="Arial" w:hAnsi="Arial" w:cs="Arial"/>
          <w:sz w:val="22"/>
          <w:szCs w:val="22"/>
        </w:rPr>
        <w:t>n</w:t>
      </w:r>
      <w:r w:rsidRPr="000771EF">
        <w:rPr>
          <w:rFonts w:ascii="Arial" w:hAnsi="Arial" w:cs="Arial"/>
          <w:sz w:val="22"/>
          <w:szCs w:val="22"/>
        </w:rPr>
        <w:t xml:space="preserve"> Verladestelle</w:t>
      </w:r>
      <w:r>
        <w:rPr>
          <w:rFonts w:ascii="Arial" w:hAnsi="Arial" w:cs="Arial"/>
          <w:sz w:val="22"/>
          <w:szCs w:val="22"/>
        </w:rPr>
        <w:t xml:space="preserve">, auch </w:t>
      </w:r>
      <w:r w:rsidR="009232A4">
        <w:rPr>
          <w:rFonts w:ascii="Arial" w:hAnsi="Arial" w:cs="Arial"/>
          <w:sz w:val="22"/>
          <w:szCs w:val="22"/>
        </w:rPr>
        <w:t xml:space="preserve">im Bereich </w:t>
      </w:r>
      <w:r w:rsidRPr="000771EF">
        <w:rPr>
          <w:rFonts w:ascii="Arial" w:hAnsi="Arial" w:cs="Arial"/>
          <w:sz w:val="22"/>
          <w:szCs w:val="22"/>
        </w:rPr>
        <w:t>der Steuerungstechnik</w:t>
      </w:r>
      <w:r>
        <w:rPr>
          <w:rFonts w:ascii="Arial" w:hAnsi="Arial" w:cs="Arial"/>
          <w:sz w:val="22"/>
          <w:szCs w:val="22"/>
        </w:rPr>
        <w:t xml:space="preserve"> und Digitalisierung</w:t>
      </w:r>
      <w:r w:rsidRPr="000771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präsentiert Novoferm </w:t>
      </w:r>
      <w:r w:rsidR="00C0524B">
        <w:rPr>
          <w:rFonts w:ascii="Arial" w:hAnsi="Arial" w:cs="Arial"/>
          <w:sz w:val="22"/>
          <w:szCs w:val="22"/>
        </w:rPr>
        <w:t>optimierte Lösungen</w:t>
      </w:r>
      <w:r w:rsidR="00D474A8">
        <w:rPr>
          <w:rFonts w:ascii="Arial" w:hAnsi="Arial" w:cs="Arial"/>
          <w:sz w:val="22"/>
          <w:szCs w:val="22"/>
        </w:rPr>
        <w:t xml:space="preserve">. </w:t>
      </w:r>
      <w:r w:rsidR="00081FA8">
        <w:rPr>
          <w:rFonts w:ascii="Arial" w:hAnsi="Arial" w:cs="Arial"/>
          <w:sz w:val="22"/>
          <w:szCs w:val="22"/>
        </w:rPr>
        <w:t>Logistikbetreiber</w:t>
      </w:r>
      <w:r w:rsidR="00D474A8">
        <w:rPr>
          <w:rFonts w:ascii="Arial" w:hAnsi="Arial" w:cs="Arial"/>
          <w:sz w:val="22"/>
          <w:szCs w:val="22"/>
        </w:rPr>
        <w:t xml:space="preserve"> </w:t>
      </w:r>
      <w:r w:rsidR="00CE572A">
        <w:rPr>
          <w:rFonts w:ascii="Arial" w:hAnsi="Arial" w:cs="Arial"/>
          <w:sz w:val="22"/>
          <w:szCs w:val="22"/>
        </w:rPr>
        <w:t xml:space="preserve">profitieren </w:t>
      </w:r>
      <w:r w:rsidR="00D474A8">
        <w:rPr>
          <w:rFonts w:ascii="Arial" w:hAnsi="Arial" w:cs="Arial"/>
          <w:sz w:val="22"/>
          <w:szCs w:val="22"/>
        </w:rPr>
        <w:t>von eine</w:t>
      </w:r>
      <w:r w:rsidR="00913BC4">
        <w:rPr>
          <w:rFonts w:ascii="Arial" w:hAnsi="Arial" w:cs="Arial"/>
          <w:sz w:val="22"/>
          <w:szCs w:val="22"/>
        </w:rPr>
        <w:t xml:space="preserve">r </w:t>
      </w:r>
      <w:r w:rsidR="0001120E">
        <w:rPr>
          <w:rFonts w:ascii="Arial" w:hAnsi="Arial" w:cs="Arial"/>
          <w:sz w:val="22"/>
          <w:szCs w:val="22"/>
        </w:rPr>
        <w:t xml:space="preserve">Vielzahl von Funktionen, die vom </w:t>
      </w:r>
      <w:r w:rsidR="00D474A8">
        <w:rPr>
          <w:rFonts w:ascii="Arial" w:hAnsi="Arial" w:cs="Arial"/>
          <w:sz w:val="22"/>
          <w:szCs w:val="22"/>
        </w:rPr>
        <w:t>intelligente</w:t>
      </w:r>
      <w:r w:rsidR="0001120E">
        <w:rPr>
          <w:rFonts w:ascii="Arial" w:hAnsi="Arial" w:cs="Arial"/>
          <w:sz w:val="22"/>
          <w:szCs w:val="22"/>
        </w:rPr>
        <w:t>n</w:t>
      </w:r>
      <w:r w:rsidR="00D474A8">
        <w:rPr>
          <w:rFonts w:ascii="Arial" w:hAnsi="Arial" w:cs="Arial"/>
          <w:sz w:val="22"/>
          <w:szCs w:val="22"/>
        </w:rPr>
        <w:t xml:space="preserve"> Vorschub</w:t>
      </w:r>
      <w:r w:rsidR="0001120E">
        <w:rPr>
          <w:rFonts w:ascii="Arial" w:hAnsi="Arial" w:cs="Arial"/>
          <w:sz w:val="22"/>
          <w:szCs w:val="22"/>
        </w:rPr>
        <w:t xml:space="preserve"> bis zur sicheren Toröffnung reichen.</w:t>
      </w:r>
    </w:p>
    <w:p w14:paraId="009EDF35" w14:textId="77777777" w:rsidR="00347BB4" w:rsidRPr="000771EF" w:rsidRDefault="00347BB4" w:rsidP="007E21D5">
      <w:pPr>
        <w:spacing w:line="360" w:lineRule="auto"/>
        <w:rPr>
          <w:rFonts w:ascii="Arial" w:hAnsi="Arial" w:cs="Arial"/>
          <w:sz w:val="22"/>
          <w:szCs w:val="22"/>
        </w:rPr>
      </w:pPr>
    </w:p>
    <w:p w14:paraId="6AD9D297" w14:textId="205EAB06" w:rsidR="00796294" w:rsidRPr="000771EF" w:rsidRDefault="00656CC3" w:rsidP="007E21D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Isolierte </w:t>
      </w:r>
      <w:r w:rsidR="00263A70" w:rsidRPr="000771EF">
        <w:rPr>
          <w:rFonts w:ascii="Arial" w:hAnsi="Arial" w:cs="Arial"/>
          <w:b/>
          <w:bCs/>
          <w:sz w:val="22"/>
          <w:szCs w:val="22"/>
        </w:rPr>
        <w:t xml:space="preserve">Verladelösung </w:t>
      </w:r>
      <w:r>
        <w:rPr>
          <w:rFonts w:ascii="Arial" w:hAnsi="Arial" w:cs="Arial"/>
          <w:b/>
          <w:bCs/>
          <w:sz w:val="22"/>
          <w:szCs w:val="22"/>
        </w:rPr>
        <w:t>optimiert</w:t>
      </w:r>
      <w:r w:rsidR="00E77C39" w:rsidRPr="000771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584D05" w14:textId="1626DBF6" w:rsidR="00C93F0A" w:rsidRPr="000771EF" w:rsidRDefault="00227223" w:rsidP="001713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Novoferm</w:t>
      </w:r>
      <w:r w:rsidR="00C0524B">
        <w:rPr>
          <w:rFonts w:ascii="Arial" w:hAnsi="Arial" w:cs="Arial"/>
          <w:sz w:val="22"/>
          <w:szCs w:val="22"/>
        </w:rPr>
        <w:t xml:space="preserve"> hat seine</w:t>
      </w:r>
      <w:r w:rsidR="00C0524B" w:rsidRPr="000771EF">
        <w:rPr>
          <w:rFonts w:ascii="Arial" w:hAnsi="Arial" w:cs="Arial"/>
          <w:sz w:val="22"/>
          <w:szCs w:val="22"/>
        </w:rPr>
        <w:t xml:space="preserve"> energieeffizienten Lösungen </w:t>
      </w:r>
      <w:r w:rsidR="00C0524B">
        <w:rPr>
          <w:rFonts w:ascii="Arial" w:hAnsi="Arial" w:cs="Arial"/>
          <w:sz w:val="22"/>
          <w:szCs w:val="22"/>
        </w:rPr>
        <w:t>ausgebaut, d</w:t>
      </w:r>
      <w:r w:rsidR="00913BC4">
        <w:rPr>
          <w:rFonts w:ascii="Arial" w:hAnsi="Arial" w:cs="Arial"/>
          <w:sz w:val="22"/>
          <w:szCs w:val="22"/>
        </w:rPr>
        <w:t>a</w:t>
      </w:r>
      <w:r w:rsidR="00C0524B">
        <w:rPr>
          <w:rFonts w:ascii="Arial" w:hAnsi="Arial" w:cs="Arial"/>
          <w:sz w:val="22"/>
          <w:szCs w:val="22"/>
        </w:rPr>
        <w:t xml:space="preserve"> </w:t>
      </w:r>
      <w:r w:rsidR="00CE572A">
        <w:rPr>
          <w:rFonts w:ascii="Arial" w:hAnsi="Arial" w:cs="Arial"/>
          <w:sz w:val="22"/>
          <w:szCs w:val="22"/>
        </w:rPr>
        <w:t xml:space="preserve">der Schutz vor Kälte und Hitze </w:t>
      </w:r>
      <w:r w:rsidR="00CE572A" w:rsidRPr="00AE0223">
        <w:rPr>
          <w:rFonts w:ascii="Arial" w:hAnsi="Arial" w:cs="Arial"/>
          <w:sz w:val="22"/>
          <w:szCs w:val="22"/>
        </w:rPr>
        <w:t xml:space="preserve">in temperaturgeführten Lägern für Logistiker </w:t>
      </w:r>
      <w:r w:rsidR="00C0524B">
        <w:rPr>
          <w:rFonts w:ascii="Arial" w:hAnsi="Arial" w:cs="Arial"/>
          <w:sz w:val="22"/>
          <w:szCs w:val="22"/>
        </w:rPr>
        <w:t xml:space="preserve">in Zeiten der Energiewende </w:t>
      </w:r>
      <w:r w:rsidR="00C0524B" w:rsidRPr="00AE0223">
        <w:rPr>
          <w:rFonts w:ascii="Arial" w:hAnsi="Arial" w:cs="Arial"/>
          <w:sz w:val="22"/>
          <w:szCs w:val="22"/>
        </w:rPr>
        <w:t>immer wichtiger</w:t>
      </w:r>
      <w:r w:rsidR="00CE572A" w:rsidRPr="00CE572A">
        <w:rPr>
          <w:rFonts w:ascii="Arial" w:hAnsi="Arial" w:cs="Arial"/>
          <w:sz w:val="22"/>
          <w:szCs w:val="22"/>
        </w:rPr>
        <w:t xml:space="preserve"> </w:t>
      </w:r>
      <w:r w:rsidR="00CE572A">
        <w:rPr>
          <w:rFonts w:ascii="Arial" w:hAnsi="Arial" w:cs="Arial"/>
          <w:sz w:val="22"/>
          <w:szCs w:val="22"/>
        </w:rPr>
        <w:t>wird</w:t>
      </w:r>
      <w:r w:rsidR="00C0524B">
        <w:rPr>
          <w:rFonts w:ascii="Arial" w:hAnsi="Arial" w:cs="Arial"/>
          <w:sz w:val="22"/>
          <w:szCs w:val="22"/>
        </w:rPr>
        <w:t xml:space="preserve">. </w:t>
      </w:r>
      <w:r w:rsidR="00C93F0A" w:rsidRPr="000771EF">
        <w:rPr>
          <w:rFonts w:ascii="Arial" w:hAnsi="Arial" w:cs="Arial"/>
          <w:sz w:val="22"/>
          <w:szCs w:val="22"/>
        </w:rPr>
        <w:t>Ladebrücken müssen sowohl in der Ruheposition als auch während der Verladung optimal isoliert sein, um Energieverluste zu vermeiden.</w:t>
      </w:r>
      <w:r w:rsidR="00803F71" w:rsidRPr="000771EF">
        <w:rPr>
          <w:rFonts w:ascii="Arial" w:hAnsi="Arial" w:cs="Arial"/>
          <w:sz w:val="22"/>
          <w:szCs w:val="22"/>
        </w:rPr>
        <w:t xml:space="preserve"> </w:t>
      </w:r>
      <w:r w:rsidR="009232A4">
        <w:rPr>
          <w:rFonts w:ascii="Arial" w:hAnsi="Arial" w:cs="Arial"/>
          <w:sz w:val="22"/>
          <w:szCs w:val="22"/>
        </w:rPr>
        <w:t>Mit ihre</w:t>
      </w:r>
      <w:r w:rsidR="00CE572A">
        <w:rPr>
          <w:rFonts w:ascii="Arial" w:hAnsi="Arial" w:cs="Arial"/>
          <w:sz w:val="22"/>
          <w:szCs w:val="22"/>
        </w:rPr>
        <w:t>n</w:t>
      </w:r>
      <w:r w:rsidR="009232A4">
        <w:rPr>
          <w:rFonts w:ascii="Arial" w:hAnsi="Arial" w:cs="Arial"/>
          <w:sz w:val="22"/>
          <w:szCs w:val="22"/>
        </w:rPr>
        <w:t xml:space="preserve"> hohen Dämm</w:t>
      </w:r>
      <w:r w:rsidR="00CE572A">
        <w:rPr>
          <w:rFonts w:ascii="Arial" w:hAnsi="Arial" w:cs="Arial"/>
          <w:sz w:val="22"/>
          <w:szCs w:val="22"/>
        </w:rPr>
        <w:t>eigenschaften</w:t>
      </w:r>
      <w:r w:rsidR="009232A4">
        <w:rPr>
          <w:rFonts w:ascii="Arial" w:hAnsi="Arial" w:cs="Arial"/>
          <w:sz w:val="22"/>
          <w:szCs w:val="22"/>
        </w:rPr>
        <w:t xml:space="preserve"> bietet die</w:t>
      </w:r>
      <w:r w:rsidR="00803F71" w:rsidRPr="000771EF">
        <w:rPr>
          <w:rFonts w:ascii="Arial" w:hAnsi="Arial" w:cs="Arial"/>
          <w:sz w:val="22"/>
          <w:szCs w:val="22"/>
        </w:rPr>
        <w:t xml:space="preserve"> </w:t>
      </w:r>
      <w:r w:rsidR="00890891">
        <w:rPr>
          <w:rFonts w:ascii="Arial" w:hAnsi="Arial" w:cs="Arial"/>
          <w:sz w:val="22"/>
          <w:szCs w:val="22"/>
        </w:rPr>
        <w:t xml:space="preserve">neue vollisolierte </w:t>
      </w:r>
      <w:r w:rsidR="00803F71" w:rsidRPr="000771EF">
        <w:rPr>
          <w:rFonts w:ascii="Arial" w:hAnsi="Arial" w:cs="Arial"/>
          <w:sz w:val="22"/>
          <w:szCs w:val="22"/>
        </w:rPr>
        <w:t xml:space="preserve">Verladestelle NovoDock L730 einen um 40 Prozent höheren Wärmeschutz als nicht isolierte Vorschubladebrücken. </w:t>
      </w:r>
      <w:r w:rsidR="00C0524B">
        <w:rPr>
          <w:rFonts w:ascii="Arial" w:hAnsi="Arial" w:cs="Arial"/>
          <w:sz w:val="22"/>
          <w:szCs w:val="22"/>
        </w:rPr>
        <w:t xml:space="preserve">Soll auch die Öffnung der </w:t>
      </w:r>
      <w:r w:rsidR="00FD37B2">
        <w:rPr>
          <w:rFonts w:ascii="Arial" w:hAnsi="Arial" w:cs="Arial"/>
          <w:sz w:val="22"/>
          <w:szCs w:val="22"/>
        </w:rPr>
        <w:t>L</w:t>
      </w:r>
      <w:r w:rsidR="00C0524B">
        <w:rPr>
          <w:rFonts w:ascii="Arial" w:hAnsi="Arial" w:cs="Arial"/>
          <w:sz w:val="22"/>
          <w:szCs w:val="22"/>
        </w:rPr>
        <w:t>adebrücke verschließbar sein</w:t>
      </w:r>
      <w:r w:rsidR="00913BC4">
        <w:rPr>
          <w:rFonts w:ascii="Arial" w:hAnsi="Arial" w:cs="Arial"/>
          <w:sz w:val="22"/>
          <w:szCs w:val="22"/>
        </w:rPr>
        <w:t xml:space="preserve">, um </w:t>
      </w:r>
      <w:r w:rsidR="00FD37B2">
        <w:rPr>
          <w:rFonts w:ascii="Arial" w:hAnsi="Arial" w:cs="Arial"/>
          <w:sz w:val="22"/>
          <w:szCs w:val="22"/>
        </w:rPr>
        <w:t>Kälte- bzw. Wärmeverluste zu verhindern</w:t>
      </w:r>
      <w:r w:rsidR="00C0524B">
        <w:rPr>
          <w:rFonts w:ascii="Arial" w:hAnsi="Arial" w:cs="Arial"/>
          <w:sz w:val="22"/>
          <w:szCs w:val="22"/>
        </w:rPr>
        <w:t xml:space="preserve">, ist </w:t>
      </w:r>
      <w:r>
        <w:rPr>
          <w:rFonts w:ascii="Arial" w:hAnsi="Arial" w:cs="Arial"/>
          <w:sz w:val="22"/>
          <w:szCs w:val="22"/>
        </w:rPr>
        <w:t>die</w:t>
      </w:r>
      <w:r w:rsidR="00C0524B">
        <w:rPr>
          <w:rFonts w:ascii="Arial" w:hAnsi="Arial" w:cs="Arial"/>
          <w:sz w:val="22"/>
          <w:szCs w:val="22"/>
        </w:rPr>
        <w:t xml:space="preserve"> Kombination mit dem neuen T-Door </w:t>
      </w:r>
      <w:r>
        <w:rPr>
          <w:rFonts w:ascii="Arial" w:hAnsi="Arial" w:cs="Arial"/>
          <w:sz w:val="22"/>
          <w:szCs w:val="22"/>
        </w:rPr>
        <w:t xml:space="preserve">von Novoferm </w:t>
      </w:r>
      <w:r w:rsidR="00C0524B">
        <w:rPr>
          <w:rFonts w:ascii="Arial" w:hAnsi="Arial" w:cs="Arial"/>
          <w:sz w:val="22"/>
          <w:szCs w:val="22"/>
        </w:rPr>
        <w:t xml:space="preserve">die richtige Lösung. </w:t>
      </w:r>
      <w:r w:rsidR="006B55A6">
        <w:rPr>
          <w:rFonts w:ascii="Arial" w:hAnsi="Arial" w:cs="Arial"/>
          <w:sz w:val="22"/>
          <w:szCs w:val="22"/>
        </w:rPr>
        <w:t xml:space="preserve">Durch </w:t>
      </w:r>
      <w:r w:rsidR="006B55A6"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die spezielle T-förmige Aussparung im unteren Torbereich </w:t>
      </w:r>
      <w:r w:rsidR="006B55A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sorgt d</w:t>
      </w:r>
      <w:r w:rsidR="006B55A6"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as </w:t>
      </w:r>
      <w:r w:rsidR="006B55A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T-Door</w:t>
      </w:r>
      <w:r w:rsidR="006B55A6"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6B55A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für Energieeffizienz</w:t>
      </w:r>
      <w:r w:rsidR="006B55A6" w:rsidRPr="004B532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. </w:t>
      </w:r>
      <w:r w:rsidR="006B55A6">
        <w:rPr>
          <w:rFonts w:ascii="Arial" w:hAnsi="Arial" w:cs="Arial"/>
          <w:sz w:val="22"/>
          <w:szCs w:val="22"/>
        </w:rPr>
        <w:t>Aufgrund der</w:t>
      </w:r>
      <w:r w:rsidR="00CE572A" w:rsidRPr="000771EF">
        <w:rPr>
          <w:rFonts w:ascii="Arial" w:hAnsi="Arial" w:cs="Arial"/>
          <w:sz w:val="22"/>
          <w:szCs w:val="22"/>
        </w:rPr>
        <w:t xml:space="preserve"> </w:t>
      </w:r>
      <w:r w:rsidR="00CE572A">
        <w:rPr>
          <w:rFonts w:ascii="Arial" w:hAnsi="Arial" w:cs="Arial"/>
          <w:sz w:val="22"/>
          <w:szCs w:val="22"/>
        </w:rPr>
        <w:t>neue</w:t>
      </w:r>
      <w:r w:rsidR="006B55A6">
        <w:rPr>
          <w:rFonts w:ascii="Arial" w:hAnsi="Arial" w:cs="Arial"/>
          <w:sz w:val="22"/>
          <w:szCs w:val="22"/>
        </w:rPr>
        <w:t>n</w:t>
      </w:r>
      <w:r w:rsidR="00CE572A">
        <w:rPr>
          <w:rFonts w:ascii="Arial" w:hAnsi="Arial" w:cs="Arial"/>
          <w:sz w:val="22"/>
          <w:szCs w:val="22"/>
        </w:rPr>
        <w:t xml:space="preserve"> </w:t>
      </w:r>
      <w:r w:rsidR="00CE572A" w:rsidRPr="000771EF">
        <w:rPr>
          <w:rFonts w:ascii="Arial" w:hAnsi="Arial" w:cs="Arial"/>
          <w:sz w:val="22"/>
          <w:szCs w:val="22"/>
        </w:rPr>
        <w:t xml:space="preserve">Stahlkonstruktion </w:t>
      </w:r>
      <w:r w:rsidR="00CE572A">
        <w:rPr>
          <w:rFonts w:ascii="Arial" w:hAnsi="Arial" w:cs="Arial"/>
          <w:sz w:val="22"/>
          <w:szCs w:val="22"/>
        </w:rPr>
        <w:t>erweist sich d</w:t>
      </w:r>
      <w:r w:rsidRPr="000771EF">
        <w:rPr>
          <w:rFonts w:ascii="Arial" w:hAnsi="Arial" w:cs="Arial"/>
          <w:sz w:val="22"/>
          <w:szCs w:val="22"/>
        </w:rPr>
        <w:t xml:space="preserve">ie </w:t>
      </w:r>
      <w:r w:rsidR="00890891">
        <w:rPr>
          <w:rFonts w:ascii="Arial" w:hAnsi="Arial" w:cs="Arial"/>
          <w:sz w:val="22"/>
          <w:szCs w:val="22"/>
        </w:rPr>
        <w:t>L</w:t>
      </w:r>
      <w:r w:rsidRPr="000771EF">
        <w:rPr>
          <w:rFonts w:ascii="Arial" w:hAnsi="Arial" w:cs="Arial"/>
          <w:sz w:val="22"/>
          <w:szCs w:val="22"/>
        </w:rPr>
        <w:t xml:space="preserve">adebrücke </w:t>
      </w:r>
      <w:r w:rsidR="00656CC3">
        <w:rPr>
          <w:rFonts w:ascii="Arial" w:hAnsi="Arial" w:cs="Arial"/>
          <w:sz w:val="22"/>
          <w:szCs w:val="22"/>
        </w:rPr>
        <w:t xml:space="preserve">zudem </w:t>
      </w:r>
      <w:r w:rsidRPr="000771EF">
        <w:rPr>
          <w:rFonts w:ascii="Arial" w:hAnsi="Arial" w:cs="Arial"/>
          <w:sz w:val="22"/>
          <w:szCs w:val="22"/>
        </w:rPr>
        <w:t>als besonders robust</w:t>
      </w:r>
      <w:r w:rsidR="00FD37B2">
        <w:rPr>
          <w:rFonts w:ascii="Arial" w:hAnsi="Arial" w:cs="Arial"/>
          <w:sz w:val="22"/>
          <w:szCs w:val="22"/>
        </w:rPr>
        <w:t xml:space="preserve"> und erlaubt</w:t>
      </w:r>
      <w:r w:rsidR="00890891">
        <w:rPr>
          <w:rFonts w:ascii="Arial" w:hAnsi="Arial" w:cs="Arial"/>
          <w:sz w:val="22"/>
          <w:szCs w:val="22"/>
        </w:rPr>
        <w:t xml:space="preserve"> eine niedrigere Einbauhöhe</w:t>
      </w:r>
      <w:r w:rsidR="00913BC4">
        <w:rPr>
          <w:rFonts w:ascii="Arial" w:hAnsi="Arial" w:cs="Arial"/>
          <w:sz w:val="22"/>
          <w:szCs w:val="22"/>
        </w:rPr>
        <w:t xml:space="preserve"> als bisherige Ladebrücken von Novoferm</w:t>
      </w:r>
      <w:r w:rsidR="00890891">
        <w:rPr>
          <w:rFonts w:ascii="Arial" w:hAnsi="Arial" w:cs="Arial"/>
          <w:sz w:val="22"/>
          <w:szCs w:val="22"/>
        </w:rPr>
        <w:t xml:space="preserve">. </w:t>
      </w:r>
      <w:r w:rsidR="00F76A46">
        <w:rPr>
          <w:rFonts w:ascii="Arial" w:hAnsi="Arial" w:cs="Arial"/>
          <w:sz w:val="22"/>
          <w:szCs w:val="22"/>
        </w:rPr>
        <w:t xml:space="preserve">Sie ist optimal auf den neuen, selbst entwickelten </w:t>
      </w:r>
      <w:r w:rsidR="00656CC3">
        <w:rPr>
          <w:rFonts w:ascii="Arial" w:hAnsi="Arial" w:cs="Arial"/>
          <w:sz w:val="22"/>
          <w:szCs w:val="22"/>
        </w:rPr>
        <w:t xml:space="preserve">und produzierten </w:t>
      </w:r>
      <w:r w:rsidR="00F76A46">
        <w:rPr>
          <w:rFonts w:ascii="Arial" w:hAnsi="Arial" w:cs="Arial"/>
          <w:sz w:val="22"/>
          <w:szCs w:val="22"/>
        </w:rPr>
        <w:t>D</w:t>
      </w:r>
      <w:r w:rsidR="000848D6">
        <w:rPr>
          <w:rFonts w:ascii="Arial" w:hAnsi="Arial" w:cs="Arial"/>
          <w:sz w:val="22"/>
          <w:szCs w:val="22"/>
        </w:rPr>
        <w:t>C</w:t>
      </w:r>
      <w:r w:rsidR="00F76A46">
        <w:rPr>
          <w:rFonts w:ascii="Arial" w:hAnsi="Arial" w:cs="Arial"/>
          <w:sz w:val="22"/>
          <w:szCs w:val="22"/>
        </w:rPr>
        <w:t>C-Antrieb abgestimmt.</w:t>
      </w:r>
    </w:p>
    <w:p w14:paraId="0F8388C1" w14:textId="24066BCC" w:rsidR="008B5BF5" w:rsidRPr="000771EF" w:rsidRDefault="008B5BF5" w:rsidP="00171399">
      <w:pPr>
        <w:spacing w:line="360" w:lineRule="auto"/>
        <w:rPr>
          <w:rFonts w:ascii="Arial" w:hAnsi="Arial" w:cs="Arial"/>
          <w:sz w:val="22"/>
          <w:szCs w:val="22"/>
        </w:rPr>
      </w:pPr>
    </w:p>
    <w:p w14:paraId="64D4E942" w14:textId="140B4818" w:rsidR="0077684F" w:rsidRPr="000771EF" w:rsidRDefault="00EF0069" w:rsidP="001713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Reibungslose Abläufe</w:t>
      </w:r>
      <w:r w:rsidR="00D94A8D">
        <w:rPr>
          <w:rFonts w:ascii="Arial" w:hAnsi="Arial" w:cs="Arial"/>
          <w:b/>
          <w:bCs/>
          <w:sz w:val="22"/>
          <w:szCs w:val="22"/>
        </w:rPr>
        <w:t xml:space="preserve"> durch n</w:t>
      </w:r>
      <w:r w:rsidR="0077684F" w:rsidRPr="000771EF">
        <w:rPr>
          <w:rFonts w:ascii="Arial" w:hAnsi="Arial" w:cs="Arial"/>
          <w:b/>
          <w:bCs/>
          <w:sz w:val="22"/>
          <w:szCs w:val="22"/>
        </w:rPr>
        <w:t>eue Steuerungen</w:t>
      </w:r>
    </w:p>
    <w:p w14:paraId="4523735D" w14:textId="57B61136" w:rsidR="00EF0069" w:rsidRDefault="0077684F" w:rsidP="00171399">
      <w:pPr>
        <w:spacing w:line="360" w:lineRule="auto"/>
        <w:rPr>
          <w:rFonts w:ascii="Arial" w:hAnsi="Arial" w:cs="Arial"/>
          <w:sz w:val="22"/>
          <w:szCs w:val="22"/>
        </w:rPr>
      </w:pPr>
      <w:r w:rsidRPr="000771EF">
        <w:rPr>
          <w:rFonts w:ascii="Arial" w:hAnsi="Arial" w:cs="Arial"/>
          <w:sz w:val="22"/>
          <w:szCs w:val="22"/>
        </w:rPr>
        <w:t xml:space="preserve">Das digitale </w:t>
      </w:r>
      <w:r w:rsidR="008B5BF5" w:rsidRPr="000771EF">
        <w:rPr>
          <w:rFonts w:ascii="Arial" w:hAnsi="Arial" w:cs="Arial"/>
          <w:sz w:val="22"/>
          <w:szCs w:val="22"/>
        </w:rPr>
        <w:t xml:space="preserve">Herz der neuen Verladelösung </w:t>
      </w:r>
      <w:r w:rsidRPr="000771EF">
        <w:rPr>
          <w:rFonts w:ascii="Arial" w:hAnsi="Arial" w:cs="Arial"/>
          <w:sz w:val="22"/>
          <w:szCs w:val="22"/>
        </w:rPr>
        <w:t xml:space="preserve">NovoDock L730 </w:t>
      </w:r>
      <w:r w:rsidR="008B5BF5" w:rsidRPr="000771EF">
        <w:rPr>
          <w:rFonts w:ascii="Arial" w:hAnsi="Arial" w:cs="Arial"/>
          <w:sz w:val="22"/>
          <w:szCs w:val="22"/>
        </w:rPr>
        <w:t xml:space="preserve">sind die neuen i-Vision 5 Steuerungen. </w:t>
      </w:r>
      <w:r w:rsidR="00EF0069" w:rsidRPr="000771EF">
        <w:rPr>
          <w:rFonts w:ascii="Arial" w:hAnsi="Arial" w:cs="Arial"/>
          <w:sz w:val="22"/>
          <w:szCs w:val="22"/>
        </w:rPr>
        <w:t>Permanent überwach</w:t>
      </w:r>
      <w:r w:rsidR="00EF0069">
        <w:rPr>
          <w:rFonts w:ascii="Arial" w:hAnsi="Arial" w:cs="Arial"/>
          <w:sz w:val="22"/>
          <w:szCs w:val="22"/>
        </w:rPr>
        <w:t>t die neue Steuerungsgeneration</w:t>
      </w:r>
      <w:r w:rsidR="00EF0069" w:rsidRPr="000771EF">
        <w:rPr>
          <w:rFonts w:ascii="Arial" w:hAnsi="Arial" w:cs="Arial"/>
          <w:sz w:val="22"/>
          <w:szCs w:val="22"/>
        </w:rPr>
        <w:t xml:space="preserve"> alle Komponenten und stellt so einen reibungslosen Betrieb ohne Ausfallzeiten sicher. </w:t>
      </w:r>
      <w:r w:rsidR="0029664B">
        <w:rPr>
          <w:rFonts w:ascii="Arial" w:hAnsi="Arial" w:cs="Arial"/>
          <w:sz w:val="22"/>
          <w:szCs w:val="22"/>
        </w:rPr>
        <w:t>V</w:t>
      </w:r>
      <w:r w:rsidR="00EF0069" w:rsidRPr="000771EF">
        <w:rPr>
          <w:rFonts w:ascii="Arial" w:hAnsi="Arial" w:cs="Arial"/>
          <w:sz w:val="22"/>
          <w:szCs w:val="22"/>
        </w:rPr>
        <w:t xml:space="preserve">orbeugende Maßnahmen und </w:t>
      </w:r>
      <w:r w:rsidR="0029664B">
        <w:rPr>
          <w:rFonts w:ascii="Arial" w:hAnsi="Arial" w:cs="Arial"/>
          <w:sz w:val="22"/>
          <w:szCs w:val="22"/>
        </w:rPr>
        <w:t xml:space="preserve">notwendige </w:t>
      </w:r>
      <w:r w:rsidR="00EF0069" w:rsidRPr="000771EF">
        <w:rPr>
          <w:rFonts w:ascii="Arial" w:hAnsi="Arial" w:cs="Arial"/>
          <w:sz w:val="22"/>
          <w:szCs w:val="22"/>
        </w:rPr>
        <w:t>Wartung</w:t>
      </w:r>
      <w:r w:rsidR="0029664B">
        <w:rPr>
          <w:rFonts w:ascii="Arial" w:hAnsi="Arial" w:cs="Arial"/>
          <w:sz w:val="22"/>
          <w:szCs w:val="22"/>
        </w:rPr>
        <w:t>en werden sofort</w:t>
      </w:r>
      <w:r w:rsidR="00EF0069" w:rsidRPr="000771EF">
        <w:rPr>
          <w:rFonts w:ascii="Arial" w:hAnsi="Arial" w:cs="Arial"/>
          <w:sz w:val="22"/>
          <w:szCs w:val="22"/>
        </w:rPr>
        <w:t xml:space="preserve"> gemeldet</w:t>
      </w:r>
      <w:r w:rsidR="00EF0069">
        <w:rPr>
          <w:rFonts w:ascii="Arial" w:hAnsi="Arial" w:cs="Arial"/>
          <w:sz w:val="22"/>
          <w:szCs w:val="22"/>
        </w:rPr>
        <w:t xml:space="preserve"> – wahlweise </w:t>
      </w:r>
      <w:r w:rsidR="00EF0069" w:rsidRPr="000771EF">
        <w:rPr>
          <w:rFonts w:ascii="Arial" w:hAnsi="Arial" w:cs="Arial"/>
          <w:sz w:val="22"/>
          <w:szCs w:val="22"/>
        </w:rPr>
        <w:t xml:space="preserve">an den Nutzer oder den </w:t>
      </w:r>
      <w:r w:rsidR="00EF0069" w:rsidRPr="000771EF">
        <w:rPr>
          <w:rFonts w:ascii="Arial" w:hAnsi="Arial" w:cs="Arial"/>
          <w:sz w:val="22"/>
          <w:szCs w:val="22"/>
        </w:rPr>
        <w:lastRenderedPageBreak/>
        <w:t>Vertragspartner für die Wartung</w:t>
      </w:r>
      <w:r w:rsidR="00EF0069">
        <w:rPr>
          <w:rFonts w:ascii="Arial" w:hAnsi="Arial" w:cs="Arial"/>
          <w:sz w:val="22"/>
          <w:szCs w:val="22"/>
        </w:rPr>
        <w:t xml:space="preserve">. </w:t>
      </w:r>
      <w:r w:rsidR="00EF0069" w:rsidRPr="000771EF">
        <w:rPr>
          <w:rFonts w:ascii="Arial" w:hAnsi="Arial" w:cs="Arial"/>
          <w:sz w:val="22"/>
          <w:szCs w:val="22"/>
        </w:rPr>
        <w:t xml:space="preserve">Die Programmierung und Datenanalyse erfolgt </w:t>
      </w:r>
      <w:r w:rsidR="00EF0069">
        <w:rPr>
          <w:rFonts w:ascii="Arial" w:hAnsi="Arial" w:cs="Arial"/>
          <w:sz w:val="22"/>
          <w:szCs w:val="22"/>
        </w:rPr>
        <w:t xml:space="preserve">komfortabel </w:t>
      </w:r>
      <w:r w:rsidR="00EF0069" w:rsidRPr="000771EF">
        <w:rPr>
          <w:rFonts w:ascii="Arial" w:hAnsi="Arial" w:cs="Arial"/>
          <w:sz w:val="22"/>
          <w:szCs w:val="22"/>
        </w:rPr>
        <w:t>über Bluetooth oder angeschlossene Cloud</w:t>
      </w:r>
      <w:r w:rsidR="00EF0069">
        <w:rPr>
          <w:rFonts w:ascii="Arial" w:hAnsi="Arial" w:cs="Arial"/>
          <w:sz w:val="22"/>
          <w:szCs w:val="22"/>
        </w:rPr>
        <w:t>-</w:t>
      </w:r>
      <w:r w:rsidR="00EF0069" w:rsidRPr="000771EF">
        <w:rPr>
          <w:rFonts w:ascii="Arial" w:hAnsi="Arial" w:cs="Arial"/>
          <w:sz w:val="22"/>
          <w:szCs w:val="22"/>
        </w:rPr>
        <w:t xml:space="preserve">Systeme. </w:t>
      </w:r>
    </w:p>
    <w:p w14:paraId="2842AE8E" w14:textId="77777777" w:rsidR="00BD1917" w:rsidRDefault="00BD1917" w:rsidP="00171399">
      <w:pPr>
        <w:spacing w:line="360" w:lineRule="auto"/>
        <w:rPr>
          <w:rFonts w:ascii="Arial" w:hAnsi="Arial" w:cs="Arial"/>
          <w:sz w:val="22"/>
          <w:szCs w:val="22"/>
        </w:rPr>
      </w:pPr>
    </w:p>
    <w:p w14:paraId="5F2DFD3D" w14:textId="4D3CCFF2" w:rsidR="00BD1917" w:rsidRPr="00BD1917" w:rsidRDefault="00275750" w:rsidP="001713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Mit SLOD-Funktion LKW sicher öffnen</w:t>
      </w:r>
    </w:p>
    <w:p w14:paraId="016E6119" w14:textId="59D586C2" w:rsidR="00081FA8" w:rsidRDefault="00B2115A" w:rsidP="00171399">
      <w:pPr>
        <w:spacing w:line="360" w:lineRule="auto"/>
        <w:rPr>
          <w:rFonts w:ascii="Arial" w:hAnsi="Arial" w:cs="Arial"/>
          <w:sz w:val="22"/>
          <w:szCs w:val="22"/>
        </w:rPr>
      </w:pPr>
      <w:r w:rsidRPr="000771EF">
        <w:rPr>
          <w:rFonts w:ascii="Arial" w:hAnsi="Arial" w:cs="Arial"/>
          <w:sz w:val="22"/>
          <w:szCs w:val="22"/>
        </w:rPr>
        <w:t>Immer häufiger kommen bei LKWs im hinteren Bereich Rolltore zum Einsatz. Diese werden erst nach dem Andocken</w:t>
      </w:r>
      <w:r w:rsidR="00D41D08">
        <w:rPr>
          <w:rFonts w:ascii="Arial" w:hAnsi="Arial" w:cs="Arial"/>
          <w:sz w:val="22"/>
          <w:szCs w:val="22"/>
        </w:rPr>
        <w:t xml:space="preserve"> </w:t>
      </w:r>
      <w:r w:rsidR="00D41D08">
        <w:rPr>
          <w:rFonts w:ascii="Arial" w:hAnsi="Arial" w:cs="Arial"/>
          <w:sz w:val="22"/>
          <w:szCs w:val="22"/>
        </w:rPr>
        <w:softHyphen/>
      </w:r>
      <w:r w:rsidRPr="000771EF">
        <w:rPr>
          <w:rFonts w:ascii="Arial" w:hAnsi="Arial" w:cs="Arial"/>
          <w:sz w:val="22"/>
          <w:szCs w:val="22"/>
        </w:rPr>
        <w:t>aus der Halle heraus geöffnet</w:t>
      </w:r>
      <w:r w:rsidR="00CE572A">
        <w:rPr>
          <w:rFonts w:ascii="Arial" w:hAnsi="Arial" w:cs="Arial"/>
          <w:sz w:val="22"/>
          <w:szCs w:val="22"/>
        </w:rPr>
        <w:t>.</w:t>
      </w:r>
      <w:r w:rsidR="00D41D08">
        <w:rPr>
          <w:rFonts w:ascii="Arial" w:hAnsi="Arial" w:cs="Arial"/>
          <w:sz w:val="22"/>
          <w:szCs w:val="22"/>
        </w:rPr>
        <w:t xml:space="preserve"> </w:t>
      </w:r>
      <w:r w:rsidR="00CE572A">
        <w:rPr>
          <w:rFonts w:ascii="Arial" w:hAnsi="Arial" w:cs="Arial"/>
          <w:sz w:val="22"/>
          <w:szCs w:val="22"/>
        </w:rPr>
        <w:t>D</w:t>
      </w:r>
      <w:r w:rsidR="00275750">
        <w:rPr>
          <w:rFonts w:ascii="Arial" w:hAnsi="Arial" w:cs="Arial"/>
          <w:sz w:val="22"/>
          <w:szCs w:val="22"/>
        </w:rPr>
        <w:t xml:space="preserve">as </w:t>
      </w:r>
      <w:r w:rsidR="00D41D08">
        <w:rPr>
          <w:rFonts w:ascii="Arial" w:hAnsi="Arial" w:cs="Arial"/>
          <w:sz w:val="22"/>
          <w:szCs w:val="22"/>
        </w:rPr>
        <w:t xml:space="preserve">spart </w:t>
      </w:r>
      <w:r w:rsidR="00275750">
        <w:rPr>
          <w:rFonts w:ascii="Arial" w:hAnsi="Arial" w:cs="Arial"/>
          <w:sz w:val="22"/>
          <w:szCs w:val="22"/>
        </w:rPr>
        <w:t>Energie</w:t>
      </w:r>
      <w:r w:rsidR="00CE572A">
        <w:rPr>
          <w:rFonts w:ascii="Arial" w:hAnsi="Arial" w:cs="Arial"/>
          <w:sz w:val="22"/>
          <w:szCs w:val="22"/>
        </w:rPr>
        <w:t>, d</w:t>
      </w:r>
      <w:r w:rsidR="00D41D08">
        <w:rPr>
          <w:rFonts w:ascii="Arial" w:hAnsi="Arial" w:cs="Arial"/>
          <w:sz w:val="22"/>
          <w:szCs w:val="22"/>
        </w:rPr>
        <w:t>er dabei entstehende Spalt</w:t>
      </w:r>
      <w:r w:rsidR="00275750">
        <w:rPr>
          <w:rFonts w:ascii="Arial" w:hAnsi="Arial" w:cs="Arial"/>
          <w:sz w:val="22"/>
          <w:szCs w:val="22"/>
        </w:rPr>
        <w:t xml:space="preserve"> </w:t>
      </w:r>
      <w:r w:rsidRPr="000771EF">
        <w:rPr>
          <w:rFonts w:ascii="Arial" w:hAnsi="Arial" w:cs="Arial"/>
          <w:sz w:val="22"/>
          <w:szCs w:val="22"/>
        </w:rPr>
        <w:t>zwischen LKW und Ladebrücke</w:t>
      </w:r>
      <w:r w:rsidR="00D41D08">
        <w:rPr>
          <w:rFonts w:ascii="Arial" w:hAnsi="Arial" w:cs="Arial"/>
          <w:sz w:val="22"/>
          <w:szCs w:val="22"/>
        </w:rPr>
        <w:t xml:space="preserve"> stellt</w:t>
      </w:r>
      <w:r>
        <w:rPr>
          <w:rFonts w:ascii="Arial" w:hAnsi="Arial" w:cs="Arial"/>
          <w:sz w:val="22"/>
          <w:szCs w:val="22"/>
        </w:rPr>
        <w:t xml:space="preserve"> </w:t>
      </w:r>
      <w:r w:rsidR="00D41D08">
        <w:rPr>
          <w:rFonts w:ascii="Arial" w:hAnsi="Arial" w:cs="Arial"/>
          <w:sz w:val="22"/>
          <w:szCs w:val="22"/>
        </w:rPr>
        <w:t xml:space="preserve">allerdings </w:t>
      </w:r>
      <w:r>
        <w:rPr>
          <w:rFonts w:ascii="Arial" w:hAnsi="Arial" w:cs="Arial"/>
          <w:sz w:val="22"/>
          <w:szCs w:val="22"/>
        </w:rPr>
        <w:t>eine potenzielle Absturzgefahr</w:t>
      </w:r>
      <w:r w:rsidR="00D41D08">
        <w:rPr>
          <w:rFonts w:ascii="Arial" w:hAnsi="Arial" w:cs="Arial"/>
          <w:sz w:val="22"/>
          <w:szCs w:val="22"/>
        </w:rPr>
        <w:t xml:space="preserve"> dar</w:t>
      </w:r>
      <w:r>
        <w:rPr>
          <w:rFonts w:ascii="Arial" w:hAnsi="Arial" w:cs="Arial"/>
          <w:sz w:val="22"/>
          <w:szCs w:val="22"/>
        </w:rPr>
        <w:t xml:space="preserve">. </w:t>
      </w:r>
      <w:r w:rsidR="00F76A46">
        <w:rPr>
          <w:rFonts w:ascii="Arial" w:hAnsi="Arial" w:cs="Arial"/>
          <w:sz w:val="22"/>
          <w:szCs w:val="22"/>
        </w:rPr>
        <w:t>Mit der</w:t>
      </w:r>
      <w:r w:rsidRPr="00B2115A">
        <w:rPr>
          <w:rFonts w:ascii="Arial" w:hAnsi="Arial" w:cs="Arial"/>
          <w:sz w:val="22"/>
          <w:szCs w:val="22"/>
        </w:rPr>
        <w:t xml:space="preserve"> </w:t>
      </w:r>
      <w:r w:rsidRPr="000771EF">
        <w:rPr>
          <w:rFonts w:ascii="Arial" w:hAnsi="Arial" w:cs="Arial"/>
          <w:sz w:val="22"/>
          <w:szCs w:val="22"/>
        </w:rPr>
        <w:t>SLOD</w:t>
      </w:r>
      <w:r>
        <w:rPr>
          <w:rFonts w:ascii="Arial" w:hAnsi="Arial" w:cs="Arial"/>
          <w:sz w:val="22"/>
          <w:szCs w:val="22"/>
        </w:rPr>
        <w:t>-</w:t>
      </w:r>
      <w:r w:rsidRPr="000771EF">
        <w:rPr>
          <w:rFonts w:ascii="Arial" w:hAnsi="Arial" w:cs="Arial"/>
          <w:sz w:val="22"/>
          <w:szCs w:val="22"/>
        </w:rPr>
        <w:t xml:space="preserve">Funktion </w:t>
      </w:r>
      <w:r w:rsidR="00F76A46" w:rsidRPr="00F76A46">
        <w:rPr>
          <w:rFonts w:ascii="Arial" w:hAnsi="Arial" w:cs="Arial"/>
          <w:sz w:val="22"/>
          <w:szCs w:val="22"/>
        </w:rPr>
        <w:t xml:space="preserve">wird der Spalt zwischen Rampe und Ladefläche </w:t>
      </w:r>
      <w:r w:rsidR="00F76A46">
        <w:rPr>
          <w:rFonts w:ascii="Arial" w:hAnsi="Arial" w:cs="Arial"/>
          <w:sz w:val="22"/>
          <w:szCs w:val="22"/>
        </w:rPr>
        <w:t>bereits</w:t>
      </w:r>
      <w:r w:rsidR="00F76A46" w:rsidRPr="00F76A46">
        <w:rPr>
          <w:rFonts w:ascii="Arial" w:hAnsi="Arial" w:cs="Arial"/>
          <w:sz w:val="22"/>
          <w:szCs w:val="22"/>
        </w:rPr>
        <w:t xml:space="preserve"> vor dem Öffnen des L</w:t>
      </w:r>
      <w:r w:rsidR="00CE572A">
        <w:rPr>
          <w:rFonts w:ascii="Arial" w:hAnsi="Arial" w:cs="Arial"/>
          <w:sz w:val="22"/>
          <w:szCs w:val="22"/>
        </w:rPr>
        <w:t>KW</w:t>
      </w:r>
      <w:r w:rsidR="00F76A46" w:rsidRPr="00F76A46">
        <w:rPr>
          <w:rFonts w:ascii="Arial" w:hAnsi="Arial" w:cs="Arial"/>
          <w:sz w:val="22"/>
          <w:szCs w:val="22"/>
        </w:rPr>
        <w:t>-Tores sicher überbrückt</w:t>
      </w:r>
      <w:r w:rsidR="00F76A46">
        <w:rPr>
          <w:rFonts w:ascii="Arial" w:hAnsi="Arial" w:cs="Arial"/>
          <w:sz w:val="22"/>
          <w:szCs w:val="22"/>
        </w:rPr>
        <w:t xml:space="preserve">, </w:t>
      </w:r>
      <w:r w:rsidR="00275750">
        <w:rPr>
          <w:rFonts w:ascii="Arial" w:hAnsi="Arial" w:cs="Arial"/>
          <w:sz w:val="22"/>
          <w:szCs w:val="22"/>
        </w:rPr>
        <w:t>der</w:t>
      </w:r>
      <w:r w:rsidRPr="000771EF">
        <w:rPr>
          <w:rFonts w:ascii="Arial" w:hAnsi="Arial" w:cs="Arial"/>
          <w:sz w:val="22"/>
          <w:szCs w:val="22"/>
        </w:rPr>
        <w:t xml:space="preserve"> Bediener </w:t>
      </w:r>
      <w:r w:rsidR="00F76A46">
        <w:rPr>
          <w:rFonts w:ascii="Arial" w:hAnsi="Arial" w:cs="Arial"/>
          <w:sz w:val="22"/>
          <w:szCs w:val="22"/>
        </w:rPr>
        <w:t xml:space="preserve">kann </w:t>
      </w:r>
      <w:r w:rsidRPr="000771EF">
        <w:rPr>
          <w:rFonts w:ascii="Arial" w:hAnsi="Arial" w:cs="Arial"/>
          <w:sz w:val="22"/>
          <w:szCs w:val="22"/>
        </w:rPr>
        <w:t>gefahrlos auf den Vorschub</w:t>
      </w:r>
      <w:r w:rsidR="00D41D08">
        <w:rPr>
          <w:rFonts w:ascii="Arial" w:hAnsi="Arial" w:cs="Arial"/>
          <w:sz w:val="22"/>
          <w:szCs w:val="22"/>
        </w:rPr>
        <w:t xml:space="preserve"> treten</w:t>
      </w:r>
      <w:r w:rsidR="0027575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Auch die</w:t>
      </w:r>
      <w:r w:rsidR="00081FA8">
        <w:rPr>
          <w:rFonts w:ascii="Arial" w:hAnsi="Arial" w:cs="Arial"/>
          <w:sz w:val="22"/>
          <w:szCs w:val="22"/>
        </w:rPr>
        <w:t xml:space="preserve"> </w:t>
      </w:r>
      <w:r w:rsidR="00D81BCC">
        <w:rPr>
          <w:rFonts w:ascii="Arial" w:hAnsi="Arial" w:cs="Arial"/>
          <w:sz w:val="22"/>
          <w:szCs w:val="22"/>
        </w:rPr>
        <w:t>QuickDock</w:t>
      </w:r>
      <w:r w:rsidR="00081FA8">
        <w:rPr>
          <w:rFonts w:ascii="Arial" w:hAnsi="Arial" w:cs="Arial"/>
          <w:sz w:val="22"/>
          <w:szCs w:val="22"/>
        </w:rPr>
        <w:t xml:space="preserve">-Funktion zur Bedienung der Ladebrücke wurde erweitert, sodass der </w:t>
      </w:r>
      <w:r w:rsidR="00D41D08">
        <w:rPr>
          <w:rFonts w:ascii="Arial" w:hAnsi="Arial" w:cs="Arial"/>
          <w:sz w:val="22"/>
          <w:szCs w:val="22"/>
        </w:rPr>
        <w:t>Andock-</w:t>
      </w:r>
      <w:r w:rsidR="00081FA8">
        <w:rPr>
          <w:rFonts w:ascii="Arial" w:hAnsi="Arial" w:cs="Arial"/>
          <w:sz w:val="22"/>
          <w:szCs w:val="22"/>
        </w:rPr>
        <w:t xml:space="preserve">Vorgang </w:t>
      </w:r>
      <w:r w:rsidR="006A4633">
        <w:rPr>
          <w:rFonts w:ascii="Arial" w:hAnsi="Arial" w:cs="Arial"/>
          <w:sz w:val="22"/>
          <w:szCs w:val="22"/>
        </w:rPr>
        <w:t xml:space="preserve">komfortabel </w:t>
      </w:r>
      <w:r w:rsidR="00081FA8">
        <w:rPr>
          <w:rFonts w:ascii="Arial" w:hAnsi="Arial" w:cs="Arial"/>
          <w:sz w:val="22"/>
          <w:szCs w:val="22"/>
        </w:rPr>
        <w:t>mit nur einem Knopfdruck erfolgt</w:t>
      </w:r>
      <w:r w:rsidR="006A4633">
        <w:rPr>
          <w:rFonts w:ascii="Arial" w:hAnsi="Arial" w:cs="Arial"/>
          <w:sz w:val="22"/>
          <w:szCs w:val="22"/>
        </w:rPr>
        <w:t>.</w:t>
      </w:r>
    </w:p>
    <w:p w14:paraId="504051A4" w14:textId="4E88E80E" w:rsidR="00EF10E6" w:rsidRPr="000771EF" w:rsidRDefault="00EF10E6" w:rsidP="001E0762">
      <w:pPr>
        <w:spacing w:line="360" w:lineRule="auto"/>
        <w:rPr>
          <w:rFonts w:ascii="Arial" w:hAnsi="Arial" w:cs="Arial"/>
          <w:sz w:val="22"/>
          <w:szCs w:val="22"/>
        </w:rPr>
      </w:pPr>
    </w:p>
    <w:p w14:paraId="7A948E85" w14:textId="3A1DA2B5" w:rsidR="00FC363C" w:rsidRPr="000771EF" w:rsidRDefault="00A77592" w:rsidP="00FC36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771EF">
        <w:rPr>
          <w:rFonts w:ascii="Arial" w:hAnsi="Arial" w:cs="Arial"/>
          <w:b/>
          <w:bCs/>
          <w:sz w:val="22"/>
          <w:szCs w:val="22"/>
        </w:rPr>
        <w:t>iQ-</w:t>
      </w:r>
      <w:r w:rsidR="00C5047D" w:rsidRPr="000771EF">
        <w:rPr>
          <w:rFonts w:ascii="Arial" w:hAnsi="Arial" w:cs="Arial"/>
          <w:b/>
          <w:bCs/>
          <w:sz w:val="22"/>
          <w:szCs w:val="22"/>
        </w:rPr>
        <w:t xml:space="preserve">Slide </w:t>
      </w:r>
      <w:r w:rsidR="000F7C87">
        <w:rPr>
          <w:rFonts w:ascii="Arial" w:hAnsi="Arial" w:cs="Arial"/>
          <w:b/>
          <w:bCs/>
          <w:sz w:val="22"/>
          <w:szCs w:val="22"/>
        </w:rPr>
        <w:t>für</w:t>
      </w:r>
      <w:r w:rsidR="000F7C87" w:rsidRPr="000771EF">
        <w:rPr>
          <w:rFonts w:ascii="Arial" w:hAnsi="Arial" w:cs="Arial"/>
          <w:b/>
          <w:bCs/>
          <w:sz w:val="22"/>
          <w:szCs w:val="22"/>
        </w:rPr>
        <w:t xml:space="preserve"> </w:t>
      </w:r>
      <w:r w:rsidR="00C5047D" w:rsidRPr="000771EF">
        <w:rPr>
          <w:rFonts w:ascii="Arial" w:hAnsi="Arial" w:cs="Arial"/>
          <w:b/>
          <w:bCs/>
          <w:sz w:val="22"/>
          <w:szCs w:val="22"/>
        </w:rPr>
        <w:t>s</w:t>
      </w:r>
      <w:r w:rsidR="00FC363C" w:rsidRPr="000771EF">
        <w:rPr>
          <w:rFonts w:ascii="Arial" w:hAnsi="Arial" w:cs="Arial"/>
          <w:b/>
          <w:bCs/>
          <w:sz w:val="22"/>
          <w:szCs w:val="22"/>
        </w:rPr>
        <w:t xml:space="preserve">icheres Verladen an der Rampe </w:t>
      </w:r>
    </w:p>
    <w:p w14:paraId="333B9E39" w14:textId="6F76CBF2" w:rsidR="00FC363C" w:rsidRPr="000771EF" w:rsidRDefault="00C5047D" w:rsidP="00FC363C">
      <w:pPr>
        <w:spacing w:line="360" w:lineRule="auto"/>
        <w:rPr>
          <w:rFonts w:ascii="Arial" w:hAnsi="Arial" w:cs="Arial"/>
          <w:sz w:val="22"/>
          <w:szCs w:val="22"/>
        </w:rPr>
      </w:pPr>
      <w:r w:rsidRPr="000771EF">
        <w:rPr>
          <w:rFonts w:ascii="Arial" w:hAnsi="Arial" w:cs="Arial"/>
          <w:sz w:val="22"/>
          <w:szCs w:val="22"/>
        </w:rPr>
        <w:t xml:space="preserve">Eine der häufigsten Unfallursachen beim Verladevorgang entsteht dadurch, dass der LKW oder Auflieger durch die Kraft des ein- und ausfahrenden Gabelstaplers nach vorne geschoben wird. </w:t>
      </w:r>
      <w:r w:rsidR="00FC363C" w:rsidRPr="000771EF">
        <w:rPr>
          <w:rFonts w:ascii="Arial" w:hAnsi="Arial" w:cs="Arial"/>
          <w:sz w:val="22"/>
          <w:szCs w:val="22"/>
        </w:rPr>
        <w:t xml:space="preserve">Zum Schutz vor solchen Unfällen bietet Novoferm </w:t>
      </w:r>
      <w:r w:rsidR="00CE572A">
        <w:rPr>
          <w:rFonts w:ascii="Arial" w:hAnsi="Arial" w:cs="Arial"/>
          <w:sz w:val="22"/>
          <w:szCs w:val="22"/>
        </w:rPr>
        <w:t xml:space="preserve">mit der </w:t>
      </w:r>
      <w:r w:rsidR="00CE572A" w:rsidRPr="000771EF">
        <w:rPr>
          <w:rFonts w:ascii="Arial" w:hAnsi="Arial" w:cs="Arial"/>
          <w:sz w:val="22"/>
          <w:szCs w:val="22"/>
        </w:rPr>
        <w:t xml:space="preserve">Ladebrücke NovoDock L730 </w:t>
      </w:r>
      <w:r w:rsidR="00FC363C" w:rsidRPr="000771EF">
        <w:rPr>
          <w:rFonts w:ascii="Arial" w:hAnsi="Arial" w:cs="Arial"/>
          <w:sz w:val="22"/>
          <w:szCs w:val="22"/>
        </w:rPr>
        <w:t xml:space="preserve">erstmals </w:t>
      </w:r>
      <w:r w:rsidR="00CE572A">
        <w:rPr>
          <w:rFonts w:ascii="Arial" w:hAnsi="Arial" w:cs="Arial"/>
          <w:sz w:val="22"/>
          <w:szCs w:val="22"/>
        </w:rPr>
        <w:t>den</w:t>
      </w:r>
      <w:r w:rsidR="00CE572A" w:rsidRPr="000771EF">
        <w:rPr>
          <w:rFonts w:ascii="Arial" w:hAnsi="Arial" w:cs="Arial"/>
          <w:sz w:val="22"/>
          <w:szCs w:val="22"/>
        </w:rPr>
        <w:t xml:space="preserve"> </w:t>
      </w:r>
      <w:r w:rsidR="00FC363C" w:rsidRPr="000771EF">
        <w:rPr>
          <w:rFonts w:ascii="Arial" w:hAnsi="Arial" w:cs="Arial"/>
          <w:sz w:val="22"/>
          <w:szCs w:val="22"/>
        </w:rPr>
        <w:t>patentierte</w:t>
      </w:r>
      <w:r w:rsidR="00CE572A">
        <w:rPr>
          <w:rFonts w:ascii="Arial" w:hAnsi="Arial" w:cs="Arial"/>
          <w:sz w:val="22"/>
          <w:szCs w:val="22"/>
        </w:rPr>
        <w:t>n Vorschub</w:t>
      </w:r>
      <w:r w:rsidR="00FC363C" w:rsidRPr="000771EF">
        <w:rPr>
          <w:rFonts w:ascii="Arial" w:hAnsi="Arial" w:cs="Arial"/>
          <w:sz w:val="22"/>
          <w:szCs w:val="22"/>
        </w:rPr>
        <w:t xml:space="preserve"> </w:t>
      </w:r>
      <w:r w:rsidR="00A77592" w:rsidRPr="000771EF">
        <w:rPr>
          <w:rFonts w:ascii="Arial" w:hAnsi="Arial" w:cs="Arial"/>
          <w:sz w:val="22"/>
          <w:szCs w:val="22"/>
        </w:rPr>
        <w:t>iQ</w:t>
      </w:r>
      <w:r w:rsidR="00FC363C" w:rsidRPr="000771EF">
        <w:rPr>
          <w:rFonts w:ascii="Arial" w:hAnsi="Arial" w:cs="Arial"/>
          <w:sz w:val="22"/>
          <w:szCs w:val="22"/>
        </w:rPr>
        <w:t xml:space="preserve">-Slide in der Anwendung an. </w:t>
      </w:r>
      <w:r w:rsidR="00CE572A">
        <w:rPr>
          <w:rFonts w:ascii="Arial" w:hAnsi="Arial" w:cs="Arial"/>
          <w:sz w:val="22"/>
          <w:szCs w:val="22"/>
        </w:rPr>
        <w:t>Der Vorschub</w:t>
      </w:r>
      <w:r w:rsidR="00CE572A" w:rsidRPr="000771EF">
        <w:rPr>
          <w:rFonts w:ascii="Arial" w:hAnsi="Arial" w:cs="Arial"/>
          <w:sz w:val="22"/>
          <w:szCs w:val="22"/>
        </w:rPr>
        <w:t xml:space="preserve"> </w:t>
      </w:r>
      <w:r w:rsidR="00FC363C" w:rsidRPr="000771EF">
        <w:rPr>
          <w:rFonts w:ascii="Arial" w:hAnsi="Arial" w:cs="Arial"/>
          <w:sz w:val="22"/>
          <w:szCs w:val="22"/>
        </w:rPr>
        <w:t xml:space="preserve">verhindert ein Abrutschen von der Ladebrücke, </w:t>
      </w:r>
      <w:r w:rsidR="00376FF1" w:rsidRPr="000771EF">
        <w:rPr>
          <w:rFonts w:ascii="Arial" w:hAnsi="Arial" w:cs="Arial"/>
          <w:sz w:val="22"/>
          <w:szCs w:val="22"/>
        </w:rPr>
        <w:t xml:space="preserve">indem </w:t>
      </w:r>
      <w:r w:rsidR="00CE572A">
        <w:rPr>
          <w:rFonts w:ascii="Arial" w:hAnsi="Arial" w:cs="Arial"/>
          <w:sz w:val="22"/>
          <w:szCs w:val="22"/>
        </w:rPr>
        <w:t>er sich</w:t>
      </w:r>
      <w:r w:rsidR="00FC363C" w:rsidRPr="000771EF">
        <w:rPr>
          <w:rFonts w:ascii="Arial" w:hAnsi="Arial" w:cs="Arial"/>
          <w:sz w:val="22"/>
          <w:szCs w:val="22"/>
        </w:rPr>
        <w:t xml:space="preserve"> automatisch </w:t>
      </w:r>
      <w:r w:rsidRPr="000771EF">
        <w:rPr>
          <w:rFonts w:ascii="Arial" w:hAnsi="Arial" w:cs="Arial"/>
          <w:sz w:val="22"/>
          <w:szCs w:val="22"/>
        </w:rPr>
        <w:t xml:space="preserve">mit dem LKW </w:t>
      </w:r>
      <w:r w:rsidR="00376FF1" w:rsidRPr="000771EF">
        <w:rPr>
          <w:rFonts w:ascii="Arial" w:hAnsi="Arial" w:cs="Arial"/>
          <w:sz w:val="22"/>
          <w:szCs w:val="22"/>
        </w:rPr>
        <w:t>mitbewegt</w:t>
      </w:r>
      <w:r w:rsidRPr="000771EF">
        <w:rPr>
          <w:rFonts w:ascii="Arial" w:hAnsi="Arial" w:cs="Arial"/>
          <w:sz w:val="22"/>
          <w:szCs w:val="22"/>
        </w:rPr>
        <w:t xml:space="preserve">. </w:t>
      </w:r>
      <w:r w:rsidR="00660988" w:rsidRPr="000771EF">
        <w:rPr>
          <w:rFonts w:ascii="Arial" w:hAnsi="Arial" w:cs="Arial"/>
          <w:sz w:val="22"/>
          <w:szCs w:val="22"/>
        </w:rPr>
        <w:t>Das schützt Gabelstaplerfahrer und Ware.</w:t>
      </w:r>
      <w:r w:rsidR="007E693B">
        <w:rPr>
          <w:rFonts w:ascii="Arial" w:hAnsi="Arial" w:cs="Arial"/>
          <w:sz w:val="22"/>
          <w:szCs w:val="22"/>
        </w:rPr>
        <w:t xml:space="preserve"> Eine neue Funktion beim Vorschub sorgt für noch mehr Sicherheit.</w:t>
      </w:r>
    </w:p>
    <w:p w14:paraId="3C4F4FC2" w14:textId="49B3A635" w:rsidR="00541CAF" w:rsidRDefault="00541CAF" w:rsidP="00EC5951">
      <w:pPr>
        <w:spacing w:line="360" w:lineRule="auto"/>
        <w:rPr>
          <w:rFonts w:ascii="Arial" w:hAnsi="Arial" w:cs="Arial"/>
          <w:sz w:val="22"/>
          <w:szCs w:val="22"/>
        </w:rPr>
      </w:pPr>
    </w:p>
    <w:p w14:paraId="63D70D82" w14:textId="0D074A51" w:rsidR="00275750" w:rsidRPr="00275750" w:rsidRDefault="00D41D08" w:rsidP="00EC595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Ausgeklügelte</w:t>
      </w:r>
      <w:r w:rsidR="00275750" w:rsidRPr="00275750">
        <w:rPr>
          <w:rFonts w:ascii="Arial" w:hAnsi="Arial" w:cs="Arial"/>
          <w:b/>
          <w:bCs/>
          <w:sz w:val="22"/>
          <w:szCs w:val="22"/>
        </w:rPr>
        <w:t xml:space="preserve"> Features</w:t>
      </w:r>
      <w:r w:rsidR="000F7C87">
        <w:rPr>
          <w:rFonts w:ascii="Arial" w:hAnsi="Arial" w:cs="Arial"/>
          <w:b/>
          <w:bCs/>
          <w:sz w:val="22"/>
          <w:szCs w:val="22"/>
        </w:rPr>
        <w:t xml:space="preserve"> erhöhen Bedienerfreundlichkeit</w:t>
      </w:r>
    </w:p>
    <w:p w14:paraId="0BFC2C34" w14:textId="4BA4A2A0" w:rsidR="00541CAF" w:rsidRPr="000771EF" w:rsidRDefault="000F7C87" w:rsidP="00EC59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Gemäß des ganzheitlichen Ansatz</w:t>
      </w:r>
      <w:r w:rsidR="006E41BC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von Novoferm ist die Ladebrücke NovoDock L730 besonders bedienerfreundlich und ergonomisch</w:t>
      </w:r>
      <w:r w:rsidRPr="000771EF">
        <w:rPr>
          <w:rFonts w:ascii="Arial" w:hAnsi="Arial" w:cs="Arial"/>
          <w:sz w:val="22"/>
          <w:szCs w:val="22"/>
        </w:rPr>
        <w:t xml:space="preserve">. </w:t>
      </w:r>
      <w:r w:rsidR="00275750" w:rsidRPr="000771EF">
        <w:rPr>
          <w:rFonts w:ascii="Arial" w:hAnsi="Arial" w:cs="Arial"/>
          <w:sz w:val="22"/>
          <w:szCs w:val="22"/>
        </w:rPr>
        <w:t xml:space="preserve">Zur Geräuschdämmung und Rutschhemmung kann </w:t>
      </w:r>
      <w:r>
        <w:rPr>
          <w:rFonts w:ascii="Arial" w:hAnsi="Arial" w:cs="Arial"/>
          <w:sz w:val="22"/>
          <w:szCs w:val="22"/>
        </w:rPr>
        <w:t>sie</w:t>
      </w:r>
      <w:r w:rsidR="00D474A8" w:rsidRPr="000771EF">
        <w:rPr>
          <w:rFonts w:ascii="Arial" w:hAnsi="Arial" w:cs="Arial"/>
          <w:sz w:val="22"/>
          <w:szCs w:val="22"/>
        </w:rPr>
        <w:t xml:space="preserve"> </w:t>
      </w:r>
      <w:r w:rsidR="00275750" w:rsidRPr="000771EF">
        <w:rPr>
          <w:rFonts w:ascii="Arial" w:hAnsi="Arial" w:cs="Arial"/>
          <w:sz w:val="22"/>
          <w:szCs w:val="22"/>
        </w:rPr>
        <w:t xml:space="preserve">zusätzlich mit NC Silence Plus ausgestattet werden. Das System reduziert den Lärm um 85 Prozent und erhöht die Rutschsicherheit (R12). </w:t>
      </w:r>
      <w:r w:rsidR="00275750">
        <w:rPr>
          <w:rFonts w:ascii="Arial" w:hAnsi="Arial" w:cs="Arial"/>
          <w:sz w:val="22"/>
          <w:szCs w:val="22"/>
        </w:rPr>
        <w:t>Es</w:t>
      </w:r>
      <w:r w:rsidR="00275750" w:rsidRPr="000771EF">
        <w:rPr>
          <w:rFonts w:ascii="Arial" w:hAnsi="Arial" w:cs="Arial"/>
          <w:sz w:val="22"/>
          <w:szCs w:val="22"/>
        </w:rPr>
        <w:t xml:space="preserve"> kann </w:t>
      </w:r>
      <w:r>
        <w:rPr>
          <w:rFonts w:ascii="Arial" w:hAnsi="Arial" w:cs="Arial"/>
          <w:sz w:val="22"/>
          <w:szCs w:val="22"/>
        </w:rPr>
        <w:t>auch bei</w:t>
      </w:r>
      <w:r w:rsidR="00275750" w:rsidRPr="000771EF">
        <w:rPr>
          <w:rFonts w:ascii="Arial" w:hAnsi="Arial" w:cs="Arial"/>
          <w:sz w:val="22"/>
          <w:szCs w:val="22"/>
        </w:rPr>
        <w:t xml:space="preserve"> bestehende</w:t>
      </w:r>
      <w:r>
        <w:rPr>
          <w:rFonts w:ascii="Arial" w:hAnsi="Arial" w:cs="Arial"/>
          <w:sz w:val="22"/>
          <w:szCs w:val="22"/>
        </w:rPr>
        <w:t>n</w:t>
      </w:r>
      <w:r w:rsidR="00275750" w:rsidRPr="000771EF">
        <w:rPr>
          <w:rFonts w:ascii="Arial" w:hAnsi="Arial" w:cs="Arial"/>
          <w:sz w:val="22"/>
          <w:szCs w:val="22"/>
        </w:rPr>
        <w:t xml:space="preserve"> Ladebrücke</w:t>
      </w:r>
      <w:r>
        <w:rPr>
          <w:rFonts w:ascii="Arial" w:hAnsi="Arial" w:cs="Arial"/>
          <w:sz w:val="22"/>
          <w:szCs w:val="22"/>
        </w:rPr>
        <w:t>n problemlos</w:t>
      </w:r>
      <w:r w:rsidR="00275750" w:rsidRPr="000771EF">
        <w:rPr>
          <w:rFonts w:ascii="Arial" w:hAnsi="Arial" w:cs="Arial"/>
          <w:sz w:val="22"/>
          <w:szCs w:val="22"/>
        </w:rPr>
        <w:t xml:space="preserve"> nachgerüstet werden.</w:t>
      </w:r>
      <w:r w:rsidR="00275750">
        <w:rPr>
          <w:rFonts w:ascii="Arial" w:hAnsi="Arial" w:cs="Arial"/>
          <w:sz w:val="22"/>
          <w:szCs w:val="22"/>
        </w:rPr>
        <w:t xml:space="preserve"> </w:t>
      </w:r>
      <w:r w:rsidR="007E693B" w:rsidRPr="007E693B">
        <w:rPr>
          <w:rFonts w:ascii="Arial" w:hAnsi="Arial" w:cs="Arial"/>
          <w:sz w:val="22"/>
          <w:szCs w:val="22"/>
        </w:rPr>
        <w:t xml:space="preserve">Eine neue LED- </w:t>
      </w:r>
      <w:r w:rsidR="007E693B" w:rsidRPr="000771EF">
        <w:rPr>
          <w:rFonts w:ascii="Arial" w:hAnsi="Arial" w:cs="Arial"/>
          <w:sz w:val="22"/>
          <w:szCs w:val="22"/>
        </w:rPr>
        <w:t>Nutzersteuerung</w:t>
      </w:r>
      <w:r w:rsidR="007E693B" w:rsidRPr="007E693B">
        <w:rPr>
          <w:rFonts w:ascii="Arial" w:hAnsi="Arial" w:cs="Arial"/>
          <w:sz w:val="22"/>
          <w:szCs w:val="22"/>
        </w:rPr>
        <w:t xml:space="preserve"> ermöglicht zudem eine schnellere Orientierung und effizientere Bedienung der Verladebrücke.</w:t>
      </w:r>
    </w:p>
    <w:p w14:paraId="1A3EFF05" w14:textId="610012B2" w:rsidR="006954D1" w:rsidRPr="000771EF" w:rsidRDefault="006954D1" w:rsidP="00376FF1">
      <w:pPr>
        <w:spacing w:line="360" w:lineRule="auto"/>
        <w:rPr>
          <w:rFonts w:ascii="Arial" w:hAnsi="Arial" w:cs="Arial"/>
          <w:sz w:val="22"/>
          <w:szCs w:val="22"/>
        </w:rPr>
      </w:pPr>
    </w:p>
    <w:p w14:paraId="49D80ECA" w14:textId="77777777" w:rsidR="006B6454" w:rsidRDefault="006B6454" w:rsidP="007E21D5">
      <w:pPr>
        <w:rPr>
          <w:rFonts w:ascii="Arial" w:hAnsi="Arial" w:cs="Arial"/>
          <w:sz w:val="22"/>
          <w:szCs w:val="22"/>
        </w:rPr>
      </w:pPr>
    </w:p>
    <w:p w14:paraId="0A4C50FA" w14:textId="0DF7C3DF" w:rsidR="00F76A46" w:rsidRDefault="00F76A46" w:rsidP="007E21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Zeichen (inklusive Leerzeichen): 3</w:t>
      </w:r>
      <w:r w:rsidR="00BF21C7">
        <w:rPr>
          <w:rFonts w:ascii="Arial" w:hAnsi="Arial" w:cs="Arial"/>
          <w:sz w:val="22"/>
          <w:szCs w:val="22"/>
        </w:rPr>
        <w:t>.</w:t>
      </w:r>
      <w:r w:rsidR="006B55A6">
        <w:rPr>
          <w:rFonts w:ascii="Arial" w:hAnsi="Arial" w:cs="Arial"/>
          <w:sz w:val="22"/>
          <w:szCs w:val="22"/>
        </w:rPr>
        <w:t>7</w:t>
      </w:r>
      <w:r w:rsidR="00BF21C7">
        <w:rPr>
          <w:rFonts w:ascii="Arial" w:hAnsi="Arial" w:cs="Arial"/>
          <w:sz w:val="22"/>
          <w:szCs w:val="22"/>
        </w:rPr>
        <w:t>89</w:t>
      </w:r>
    </w:p>
    <w:p w14:paraId="0D571277" w14:textId="77777777" w:rsidR="00F76A46" w:rsidRPr="000771EF" w:rsidRDefault="00F76A46" w:rsidP="007E21D5">
      <w:pPr>
        <w:rPr>
          <w:rFonts w:ascii="Arial" w:hAnsi="Arial" w:cs="Arial"/>
          <w:sz w:val="22"/>
          <w:szCs w:val="22"/>
        </w:rPr>
      </w:pPr>
    </w:p>
    <w:p w14:paraId="0B5E6A6C" w14:textId="77777777" w:rsidR="001364A0" w:rsidRDefault="001364A0" w:rsidP="001364A0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E4C2ED7" w14:textId="77777777" w:rsidR="00B6673C" w:rsidRPr="00F01ED0" w:rsidRDefault="00B6673C" w:rsidP="00B6673C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4BADEBAF" w14:textId="77777777" w:rsidR="00B6673C" w:rsidRDefault="00B6673C" w:rsidP="00B6673C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n privaten, gewerblichen und industriellen Einsatz. Das Unternehmen wurde 1955 als </w:t>
      </w:r>
      <w:proofErr w:type="spellStart"/>
      <w:r w:rsidRPr="00F01ED0">
        <w:rPr>
          <w:rFonts w:ascii="Arial" w:hAnsi="Arial" w:cs="Arial"/>
          <w:color w:val="000000"/>
          <w:sz w:val="20"/>
          <w:szCs w:val="20"/>
        </w:rPr>
        <w:t>Isselwerk</w:t>
      </w:r>
      <w:proofErr w:type="spellEnd"/>
      <w:r w:rsidRPr="00F01ED0">
        <w:rPr>
          <w:rFonts w:ascii="Arial" w:hAnsi="Arial" w:cs="Arial"/>
          <w:color w:val="000000"/>
          <w:sz w:val="20"/>
          <w:szCs w:val="20"/>
        </w:rPr>
        <w:t xml:space="preserve">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Group (im Besitz der 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</w:t>
      </w:r>
      <w:r w:rsidRPr="00F01ED0">
        <w:rPr>
          <w:rFonts w:ascii="Arial" w:hAnsi="Arial" w:cs="Arial"/>
          <w:color w:val="000000"/>
          <w:sz w:val="20"/>
          <w:szCs w:val="20"/>
        </w:rPr>
        <w:lastRenderedPageBreak/>
        <w:t xml:space="preserve">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2757B7E8" w14:textId="77777777" w:rsidR="001364A0" w:rsidRDefault="001364A0" w:rsidP="001364A0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</w:p>
    <w:p w14:paraId="0E65D48A" w14:textId="77777777" w:rsidR="00B6673C" w:rsidRDefault="00B6673C" w:rsidP="001364A0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</w:p>
    <w:p w14:paraId="39CBE2F4" w14:textId="35855C9D" w:rsidR="001364A0" w:rsidRPr="00B6673C" w:rsidRDefault="001364A0" w:rsidP="00B667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7010E">
        <w:rPr>
          <w:rFonts w:ascii="Arial" w:hAnsi="Arial" w:cs="Arial"/>
          <w:b/>
          <w:bCs/>
          <w:sz w:val="22"/>
          <w:szCs w:val="22"/>
        </w:rPr>
        <w:t xml:space="preserve">Bildmaterial: </w:t>
      </w:r>
    </w:p>
    <w:p w14:paraId="17CD4A56" w14:textId="77777777" w:rsidR="00E74AA7" w:rsidRPr="000771EF" w:rsidRDefault="00E74AA7" w:rsidP="00B6673C">
      <w:pPr>
        <w:spacing w:line="360" w:lineRule="auto"/>
        <w:rPr>
          <w:rFonts w:ascii="Arial" w:hAnsi="Arial" w:cs="Arial"/>
          <w:sz w:val="22"/>
          <w:szCs w:val="22"/>
        </w:rPr>
      </w:pPr>
    </w:p>
    <w:p w14:paraId="06E191E9" w14:textId="2A4E5ED0" w:rsidR="007B5389" w:rsidRDefault="00FD37B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356820" wp14:editId="1B981334">
            <wp:extent cx="2193010" cy="2616371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140" cy="264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A765" w14:textId="55FC596D" w:rsidR="00F76A46" w:rsidRDefault="00FD37B2" w:rsidP="00F76A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neue Ladebrücke </w:t>
      </w:r>
      <w:r w:rsidRPr="000771EF">
        <w:rPr>
          <w:rFonts w:ascii="Arial" w:hAnsi="Arial" w:cs="Arial"/>
          <w:sz w:val="22"/>
          <w:szCs w:val="22"/>
        </w:rPr>
        <w:t>NovoDock L730</w:t>
      </w:r>
      <w:r>
        <w:rPr>
          <w:rFonts w:ascii="Arial" w:hAnsi="Arial" w:cs="Arial"/>
          <w:sz w:val="22"/>
          <w:szCs w:val="22"/>
        </w:rPr>
        <w:t xml:space="preserve"> bietet </w:t>
      </w:r>
      <w:r w:rsidR="0001120E">
        <w:rPr>
          <w:rFonts w:ascii="Arial" w:hAnsi="Arial" w:cs="Arial"/>
          <w:sz w:val="22"/>
          <w:szCs w:val="22"/>
        </w:rPr>
        <w:t xml:space="preserve">viele </w:t>
      </w:r>
      <w:r>
        <w:rPr>
          <w:rFonts w:ascii="Arial" w:hAnsi="Arial" w:cs="Arial"/>
          <w:sz w:val="22"/>
          <w:szCs w:val="22"/>
        </w:rPr>
        <w:t>Vorteile in einem Paket</w:t>
      </w:r>
      <w:r w:rsidR="00653946">
        <w:rPr>
          <w:rFonts w:ascii="Arial" w:hAnsi="Arial" w:cs="Arial"/>
          <w:sz w:val="22"/>
          <w:szCs w:val="22"/>
        </w:rPr>
        <w:t>, da sie bereits standardmäßig mit zahlreichen Funktionen ausgestattet ist. Die spezielle Konstruktion</w:t>
      </w:r>
      <w:r w:rsidR="00913BC4">
        <w:rPr>
          <w:rFonts w:ascii="Arial" w:hAnsi="Arial" w:cs="Arial"/>
          <w:sz w:val="22"/>
          <w:szCs w:val="22"/>
        </w:rPr>
        <w:t xml:space="preserve"> mit einer Verkapselung</w:t>
      </w:r>
      <w:r>
        <w:rPr>
          <w:rFonts w:ascii="Arial" w:hAnsi="Arial" w:cs="Arial"/>
          <w:sz w:val="22"/>
          <w:szCs w:val="22"/>
        </w:rPr>
        <w:t xml:space="preserve"> </w:t>
      </w:r>
      <w:r w:rsidR="00653946">
        <w:rPr>
          <w:rFonts w:ascii="Arial" w:hAnsi="Arial" w:cs="Arial"/>
          <w:sz w:val="22"/>
          <w:szCs w:val="22"/>
        </w:rPr>
        <w:t>sorgt für</w:t>
      </w:r>
      <w:r w:rsidR="00653946" w:rsidRPr="00653946">
        <w:rPr>
          <w:rFonts w:ascii="Arial" w:hAnsi="Arial" w:cs="Arial"/>
          <w:sz w:val="22"/>
          <w:szCs w:val="22"/>
        </w:rPr>
        <w:t xml:space="preserve"> eine optimale Isolierung der Verladestelle. Auch während der Beladung gelangt keine Zugluft unter die Ladebrücke</w:t>
      </w:r>
      <w:r w:rsidR="00F76A46">
        <w:rPr>
          <w:rFonts w:ascii="Arial" w:hAnsi="Arial" w:cs="Arial"/>
          <w:sz w:val="22"/>
          <w:szCs w:val="22"/>
        </w:rPr>
        <w:t xml:space="preserve">, das </w:t>
      </w:r>
      <w:r w:rsidR="00653946" w:rsidRPr="00653946">
        <w:rPr>
          <w:rFonts w:ascii="Arial" w:hAnsi="Arial" w:cs="Arial"/>
          <w:sz w:val="22"/>
          <w:szCs w:val="22"/>
        </w:rPr>
        <w:t>vermeidet Kältebrücken</w:t>
      </w:r>
      <w:r w:rsidR="00F76A46">
        <w:rPr>
          <w:rFonts w:ascii="Arial" w:hAnsi="Arial" w:cs="Arial"/>
          <w:sz w:val="22"/>
          <w:szCs w:val="22"/>
        </w:rPr>
        <w:t>.</w:t>
      </w:r>
      <w:r w:rsidR="00653946" w:rsidRPr="006539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(Foto: Novoferm)</w:t>
      </w:r>
      <w:r w:rsidR="00F76A46">
        <w:rPr>
          <w:rFonts w:ascii="Arial" w:hAnsi="Arial" w:cs="Arial"/>
          <w:sz w:val="22"/>
          <w:szCs w:val="22"/>
        </w:rPr>
        <w:t xml:space="preserve"> </w:t>
      </w:r>
    </w:p>
    <w:p w14:paraId="1A5B1110" w14:textId="2979BD43" w:rsidR="00FD37B2" w:rsidRDefault="00FD37B2">
      <w:pPr>
        <w:spacing w:line="360" w:lineRule="auto"/>
        <w:rPr>
          <w:rFonts w:ascii="Arial" w:hAnsi="Arial" w:cs="Arial"/>
          <w:sz w:val="22"/>
          <w:szCs w:val="22"/>
        </w:rPr>
      </w:pPr>
    </w:p>
    <w:p w14:paraId="4B397B3A" w14:textId="77777777" w:rsidR="00F76A46" w:rsidRDefault="00F76A46">
      <w:pPr>
        <w:spacing w:line="360" w:lineRule="auto"/>
        <w:rPr>
          <w:rFonts w:ascii="Arial" w:hAnsi="Arial" w:cs="Arial"/>
          <w:sz w:val="22"/>
          <w:szCs w:val="22"/>
        </w:rPr>
      </w:pPr>
    </w:p>
    <w:p w14:paraId="6AA3037A" w14:textId="46F5ABD7" w:rsidR="00F76A46" w:rsidRDefault="00F76A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3AB6ACB" wp14:editId="69022797">
            <wp:extent cx="1677029" cy="1660342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583" cy="17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847D" w14:textId="4F89011B" w:rsidR="00F76A46" w:rsidRDefault="00F76A46" w:rsidP="00F76A4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neue </w:t>
      </w:r>
      <w:r w:rsidRPr="00F76A46">
        <w:rPr>
          <w:rFonts w:ascii="Arial" w:hAnsi="Arial" w:cs="Arial"/>
          <w:sz w:val="22"/>
          <w:szCs w:val="22"/>
        </w:rPr>
        <w:t>i-Vision 5 Steuerung</w:t>
      </w:r>
      <w:r>
        <w:rPr>
          <w:rFonts w:ascii="Arial" w:hAnsi="Arial" w:cs="Arial"/>
          <w:sz w:val="22"/>
          <w:szCs w:val="22"/>
        </w:rPr>
        <w:t xml:space="preserve"> </w:t>
      </w:r>
      <w:r w:rsidR="0001120E">
        <w:rPr>
          <w:rFonts w:ascii="Arial" w:hAnsi="Arial" w:cs="Arial"/>
          <w:sz w:val="22"/>
          <w:szCs w:val="22"/>
        </w:rPr>
        <w:t xml:space="preserve">vereinfacht die Bedienung auf einen Blick. So ermöglicht die </w:t>
      </w:r>
      <w:r w:rsidRPr="00F76A46">
        <w:rPr>
          <w:rFonts w:ascii="Arial" w:hAnsi="Arial" w:cs="Arial"/>
          <w:sz w:val="22"/>
          <w:szCs w:val="22"/>
        </w:rPr>
        <w:t>QuickDock-Funktion</w:t>
      </w:r>
      <w:r w:rsidR="0001120E">
        <w:rPr>
          <w:rFonts w:ascii="Arial" w:hAnsi="Arial" w:cs="Arial"/>
          <w:sz w:val="22"/>
          <w:szCs w:val="22"/>
        </w:rPr>
        <w:t xml:space="preserve"> eine schnelle</w:t>
      </w:r>
      <w:r w:rsidRPr="00F76A46">
        <w:rPr>
          <w:rFonts w:ascii="Arial" w:hAnsi="Arial" w:cs="Arial"/>
          <w:sz w:val="22"/>
          <w:szCs w:val="22"/>
        </w:rPr>
        <w:t xml:space="preserve"> Bedienung </w:t>
      </w:r>
      <w:r w:rsidR="0001120E">
        <w:rPr>
          <w:rFonts w:ascii="Arial" w:hAnsi="Arial" w:cs="Arial"/>
          <w:sz w:val="22"/>
          <w:szCs w:val="22"/>
        </w:rPr>
        <w:t xml:space="preserve">und genaue Positionierung </w:t>
      </w:r>
      <w:r w:rsidRPr="00F76A46">
        <w:rPr>
          <w:rFonts w:ascii="Arial" w:hAnsi="Arial" w:cs="Arial"/>
          <w:sz w:val="22"/>
          <w:szCs w:val="22"/>
        </w:rPr>
        <w:t xml:space="preserve">der </w:t>
      </w:r>
      <w:r w:rsidR="00D81BCC">
        <w:rPr>
          <w:rFonts w:ascii="Arial" w:hAnsi="Arial" w:cs="Arial"/>
          <w:sz w:val="22"/>
          <w:szCs w:val="22"/>
        </w:rPr>
        <w:t>L</w:t>
      </w:r>
      <w:r w:rsidR="00D81BCC" w:rsidRPr="00F76A46">
        <w:rPr>
          <w:rFonts w:ascii="Arial" w:hAnsi="Arial" w:cs="Arial"/>
          <w:sz w:val="22"/>
          <w:szCs w:val="22"/>
        </w:rPr>
        <w:t>adebrücke</w:t>
      </w:r>
      <w:r w:rsidR="0001120E">
        <w:rPr>
          <w:rFonts w:ascii="Arial" w:hAnsi="Arial" w:cs="Arial"/>
          <w:sz w:val="22"/>
          <w:szCs w:val="22"/>
        </w:rPr>
        <w:t xml:space="preserve"> mit einem Knopfdruck, während mit der </w:t>
      </w:r>
      <w:r w:rsidRPr="00F76A46">
        <w:rPr>
          <w:rFonts w:ascii="Arial" w:hAnsi="Arial" w:cs="Arial"/>
          <w:sz w:val="22"/>
          <w:szCs w:val="22"/>
        </w:rPr>
        <w:t>SLOD-Funktion</w:t>
      </w:r>
      <w:r w:rsidR="0001120E">
        <w:rPr>
          <w:rFonts w:ascii="Arial" w:hAnsi="Arial" w:cs="Arial"/>
          <w:sz w:val="22"/>
          <w:szCs w:val="22"/>
        </w:rPr>
        <w:t xml:space="preserve"> das sichere Öffnen von </w:t>
      </w:r>
      <w:r w:rsidRPr="00F76A46">
        <w:rPr>
          <w:rFonts w:ascii="Arial" w:hAnsi="Arial" w:cs="Arial"/>
          <w:sz w:val="22"/>
          <w:szCs w:val="22"/>
        </w:rPr>
        <w:t>LKW-Türen</w:t>
      </w:r>
      <w:r w:rsidR="0001120E">
        <w:rPr>
          <w:rFonts w:ascii="Arial" w:hAnsi="Arial" w:cs="Arial"/>
          <w:sz w:val="22"/>
          <w:szCs w:val="22"/>
        </w:rPr>
        <w:t xml:space="preserve"> unkompliziert vorbereitet wird.  </w:t>
      </w:r>
    </w:p>
    <w:p w14:paraId="67F162DB" w14:textId="77777777" w:rsidR="00F76A46" w:rsidRDefault="00F76A46">
      <w:pPr>
        <w:spacing w:line="360" w:lineRule="auto"/>
        <w:rPr>
          <w:rFonts w:ascii="Arial" w:hAnsi="Arial" w:cs="Arial"/>
          <w:sz w:val="22"/>
          <w:szCs w:val="22"/>
        </w:rPr>
      </w:pPr>
    </w:p>
    <w:p w14:paraId="33343D5F" w14:textId="77777777" w:rsidR="00F76A46" w:rsidRDefault="00F76A46">
      <w:pPr>
        <w:spacing w:line="360" w:lineRule="auto"/>
        <w:rPr>
          <w:rFonts w:ascii="Arial" w:hAnsi="Arial" w:cs="Arial"/>
          <w:sz w:val="22"/>
          <w:szCs w:val="22"/>
        </w:rPr>
      </w:pPr>
    </w:p>
    <w:p w14:paraId="554A5E54" w14:textId="77777777" w:rsidR="001364A0" w:rsidRPr="00A3103C" w:rsidRDefault="001364A0" w:rsidP="001364A0">
      <w:pPr>
        <w:spacing w:line="360" w:lineRule="auto"/>
        <w:rPr>
          <w:rStyle w:val="Hyperlink"/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1" w:history="1">
        <w:r w:rsidRPr="00A3103C">
          <w:rPr>
            <w:rStyle w:val="Hyperlink"/>
            <w:rFonts w:ascii="Arial" w:hAnsi="Arial" w:cs="Arial"/>
            <w:sz w:val="22"/>
            <w:szCs w:val="22"/>
          </w:rPr>
          <w:t>www.novoferm.de/presse</w:t>
        </w:r>
      </w:hyperlink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 xml:space="preserve"> und </w:t>
      </w:r>
      <w:r w:rsidRPr="00A3103C">
        <w:rPr>
          <w:rStyle w:val="Hyperlink"/>
          <w:rFonts w:ascii="Arial" w:hAnsi="Arial" w:cs="Arial"/>
          <w:sz w:val="22"/>
          <w:szCs w:val="22"/>
        </w:rPr>
        <w:t xml:space="preserve">https://presseportal.brandrevier.com/kunden/novoferm/ </w:t>
      </w:r>
    </w:p>
    <w:p w14:paraId="2111972E" w14:textId="77777777" w:rsidR="001364A0" w:rsidRPr="00A3103C" w:rsidRDefault="001364A0" w:rsidP="001364A0">
      <w:pPr>
        <w:spacing w:line="360" w:lineRule="auto"/>
        <w:rPr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sz w:val="22"/>
          <w:szCs w:val="22"/>
        </w:rPr>
        <w:t>zur Verfügung.</w:t>
      </w:r>
    </w:p>
    <w:p w14:paraId="3AE1914F" w14:textId="77777777" w:rsidR="001364A0" w:rsidRDefault="001364A0" w:rsidP="001364A0">
      <w:pPr>
        <w:spacing w:line="360" w:lineRule="auto"/>
        <w:rPr>
          <w:rFonts w:ascii="Calibri" w:hAnsi="Calibri" w:cs="Calibri"/>
          <w:color w:val="000000"/>
        </w:rPr>
      </w:pPr>
    </w:p>
    <w:p w14:paraId="7A90561E" w14:textId="77777777" w:rsidR="001364A0" w:rsidRDefault="001364A0" w:rsidP="001364A0">
      <w:pPr>
        <w:spacing w:line="360" w:lineRule="auto"/>
        <w:rPr>
          <w:rFonts w:ascii="Calibri" w:hAnsi="Calibri" w:cs="Calibri"/>
          <w:color w:val="000000"/>
        </w:rPr>
      </w:pPr>
    </w:p>
    <w:p w14:paraId="0E44B59C" w14:textId="77777777" w:rsidR="001364A0" w:rsidRDefault="001364A0" w:rsidP="001364A0">
      <w:pPr>
        <w:spacing w:line="360" w:lineRule="auto"/>
        <w:rPr>
          <w:rFonts w:ascii="Calibri" w:hAnsi="Calibri" w:cs="Calibri"/>
          <w:color w:val="000000"/>
        </w:rPr>
      </w:pPr>
    </w:p>
    <w:p w14:paraId="7CF7ED1F" w14:textId="77777777" w:rsidR="001364A0" w:rsidRPr="00CE014C" w:rsidRDefault="001364A0" w:rsidP="001364A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Herausgeber</w:t>
      </w:r>
    </w:p>
    <w:p w14:paraId="4E50BB17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Novoferm Vertriebs GmbH</w:t>
      </w:r>
    </w:p>
    <w:p w14:paraId="0A2652E0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Pressekontakt: Heike Verbeek</w:t>
      </w:r>
    </w:p>
    <w:p w14:paraId="7B4615F7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232C9">
        <w:rPr>
          <w:rFonts w:ascii="Arial" w:hAnsi="Arial" w:cs="Arial"/>
          <w:bCs/>
          <w:sz w:val="22"/>
          <w:szCs w:val="22"/>
        </w:rPr>
        <w:t>Schüttensteiner</w:t>
      </w:r>
      <w:proofErr w:type="spellEnd"/>
      <w:r w:rsidRPr="001232C9">
        <w:rPr>
          <w:rFonts w:ascii="Arial" w:hAnsi="Arial" w:cs="Arial"/>
          <w:bCs/>
          <w:sz w:val="22"/>
          <w:szCs w:val="22"/>
        </w:rPr>
        <w:t xml:space="preserve"> Straße 26</w:t>
      </w:r>
    </w:p>
    <w:p w14:paraId="4AC5A695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46419 Isselburg (Werth)</w:t>
      </w:r>
    </w:p>
    <w:p w14:paraId="1B9473BA" w14:textId="77777777" w:rsidR="001364A0" w:rsidRPr="001232C9" w:rsidRDefault="001364A0" w:rsidP="001364A0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Tel.: +49 28 50 9 10-4 35</w:t>
      </w:r>
    </w:p>
    <w:p w14:paraId="292878FE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 xml:space="preserve">E-Mail: </w:t>
      </w:r>
      <w:hyperlink r:id="rId12" w:history="1">
        <w:r w:rsidRPr="001232C9">
          <w:rPr>
            <w:rFonts w:ascii="Arial" w:hAnsi="Arial" w:cs="Arial"/>
            <w:sz w:val="22"/>
            <w:szCs w:val="22"/>
          </w:rPr>
          <w:t>heike.verbeek@novoferm.de</w:t>
        </w:r>
      </w:hyperlink>
    </w:p>
    <w:p w14:paraId="10B67A9F" w14:textId="77777777" w:rsidR="001364A0" w:rsidRPr="001232C9" w:rsidRDefault="0000000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3" w:history="1">
        <w:r w:rsidR="001364A0" w:rsidRPr="001232C9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438AF124" w14:textId="77777777" w:rsidR="001364A0" w:rsidRDefault="001364A0" w:rsidP="001364A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4451C194" w14:textId="77777777" w:rsidR="001364A0" w:rsidRDefault="001364A0" w:rsidP="001364A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0F7C19E5" w14:textId="77777777" w:rsidR="001364A0" w:rsidRPr="00CE014C" w:rsidRDefault="001364A0" w:rsidP="001364A0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Redaktions</w:t>
      </w:r>
      <w:r w:rsidRPr="009D4667">
        <w:rPr>
          <w:rFonts w:ascii="Arial" w:hAnsi="Arial" w:cs="Arial"/>
          <w:b/>
          <w:bCs/>
        </w:rPr>
        <w:t>kontakt</w:t>
      </w:r>
    </w:p>
    <w:p w14:paraId="26FA127A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Brandrevier GmbH</w:t>
      </w:r>
    </w:p>
    <w:p w14:paraId="62A39335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Isabelle Sprang</w:t>
      </w:r>
    </w:p>
    <w:p w14:paraId="38533DA2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Kettwiger Straße 2-10</w:t>
      </w:r>
    </w:p>
    <w:p w14:paraId="6C704079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45127 Essen</w:t>
      </w:r>
    </w:p>
    <w:p w14:paraId="29664CE2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Tel.: +49 201 87 42 93-18</w:t>
      </w:r>
    </w:p>
    <w:p w14:paraId="54A0355E" w14:textId="77777777" w:rsidR="001364A0" w:rsidRPr="001232C9" w:rsidRDefault="001364A0" w:rsidP="001364A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 xml:space="preserve">E-Mail: </w:t>
      </w:r>
      <w:hyperlink r:id="rId14" w:history="1">
        <w:r w:rsidRPr="001232C9">
          <w:rPr>
            <w:rFonts w:ascii="Arial" w:hAnsi="Arial" w:cs="Arial"/>
            <w:bCs/>
            <w:sz w:val="22"/>
            <w:szCs w:val="22"/>
          </w:rPr>
          <w:t>sprang@brandrevier.com</w:t>
        </w:r>
      </w:hyperlink>
    </w:p>
    <w:p w14:paraId="212C4AFD" w14:textId="77777777" w:rsidR="001364A0" w:rsidRDefault="001364A0" w:rsidP="001364A0"/>
    <w:p w14:paraId="3B459EB5" w14:textId="77777777" w:rsidR="001364A0" w:rsidRDefault="001364A0" w:rsidP="001364A0">
      <w:pPr>
        <w:spacing w:line="360" w:lineRule="auto"/>
        <w:rPr>
          <w:rFonts w:ascii="Arial" w:hAnsi="Arial" w:cs="Arial"/>
          <w:sz w:val="22"/>
          <w:szCs w:val="22"/>
        </w:rPr>
      </w:pPr>
    </w:p>
    <w:p w14:paraId="677CCAB7" w14:textId="6BD117C0" w:rsidR="00F76A46" w:rsidRPr="000771EF" w:rsidRDefault="00F76A4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76A46" w:rsidRPr="000771EF">
      <w:footerReference w:type="even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0068" w14:textId="77777777" w:rsidR="00C727D9" w:rsidRDefault="00C727D9" w:rsidP="006C07B5">
      <w:r>
        <w:separator/>
      </w:r>
    </w:p>
  </w:endnote>
  <w:endnote w:type="continuationSeparator" w:id="0">
    <w:p w14:paraId="4693A8A8" w14:textId="77777777" w:rsidR="00C727D9" w:rsidRDefault="00C727D9" w:rsidP="006C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ewsGotT">
    <w:altName w:val="Times New Roman"/>
    <w:panose1 w:val="020B0604020202020204"/>
    <w:charset w:val="00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20596186"/>
      <w:docPartObj>
        <w:docPartGallery w:val="Page Numbers (Bottom of Page)"/>
        <w:docPartUnique/>
      </w:docPartObj>
    </w:sdtPr>
    <w:sdtContent>
      <w:p w14:paraId="5424135D" w14:textId="4DE4723A" w:rsidR="006C07B5" w:rsidRDefault="006C07B5" w:rsidP="00580AD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3A3F613" w14:textId="77777777" w:rsidR="006C07B5" w:rsidRDefault="006C07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01186247"/>
      <w:docPartObj>
        <w:docPartGallery w:val="Page Numbers (Bottom of Page)"/>
        <w:docPartUnique/>
      </w:docPartObj>
    </w:sdtPr>
    <w:sdtContent>
      <w:p w14:paraId="360B84BD" w14:textId="0F5E318C" w:rsidR="006C07B5" w:rsidRDefault="006C07B5" w:rsidP="00580AD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C1894A6" w14:textId="77777777" w:rsidR="006C07B5" w:rsidRDefault="006C07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533B" w14:textId="77777777" w:rsidR="00C727D9" w:rsidRDefault="00C727D9" w:rsidP="006C07B5">
      <w:r>
        <w:separator/>
      </w:r>
    </w:p>
  </w:footnote>
  <w:footnote w:type="continuationSeparator" w:id="0">
    <w:p w14:paraId="42D17EC1" w14:textId="77777777" w:rsidR="00C727D9" w:rsidRDefault="00C727D9" w:rsidP="006C0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B65"/>
    <w:multiLevelType w:val="hybridMultilevel"/>
    <w:tmpl w:val="9E46727A"/>
    <w:lvl w:ilvl="0" w:tplc="641AB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64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6B"/>
    <w:rsid w:val="0001120E"/>
    <w:rsid w:val="0001176A"/>
    <w:rsid w:val="00021A2B"/>
    <w:rsid w:val="000355FB"/>
    <w:rsid w:val="00036C02"/>
    <w:rsid w:val="00061510"/>
    <w:rsid w:val="0007483A"/>
    <w:rsid w:val="000771EF"/>
    <w:rsid w:val="00081FA8"/>
    <w:rsid w:val="00083D86"/>
    <w:rsid w:val="000848D6"/>
    <w:rsid w:val="00086FD6"/>
    <w:rsid w:val="000972AE"/>
    <w:rsid w:val="000A5A1B"/>
    <w:rsid w:val="000F7C87"/>
    <w:rsid w:val="00100662"/>
    <w:rsid w:val="001112D3"/>
    <w:rsid w:val="001364A0"/>
    <w:rsid w:val="00141EEF"/>
    <w:rsid w:val="00152D99"/>
    <w:rsid w:val="00171399"/>
    <w:rsid w:val="001719A9"/>
    <w:rsid w:val="00177E84"/>
    <w:rsid w:val="00184BF7"/>
    <w:rsid w:val="0019225A"/>
    <w:rsid w:val="001A3488"/>
    <w:rsid w:val="001B4A66"/>
    <w:rsid w:val="001C1BE2"/>
    <w:rsid w:val="001D1E6B"/>
    <w:rsid w:val="001E0762"/>
    <w:rsid w:val="001E7AB3"/>
    <w:rsid w:val="001F3FB0"/>
    <w:rsid w:val="0020093F"/>
    <w:rsid w:val="00210A52"/>
    <w:rsid w:val="00227223"/>
    <w:rsid w:val="002376D2"/>
    <w:rsid w:val="00263A70"/>
    <w:rsid w:val="00275750"/>
    <w:rsid w:val="00296209"/>
    <w:rsid w:val="0029664B"/>
    <w:rsid w:val="00296FC5"/>
    <w:rsid w:val="002A54BF"/>
    <w:rsid w:val="002B5317"/>
    <w:rsid w:val="002D5AD8"/>
    <w:rsid w:val="002E28FC"/>
    <w:rsid w:val="002E3A26"/>
    <w:rsid w:val="002E430F"/>
    <w:rsid w:val="002E6AA6"/>
    <w:rsid w:val="002F43DF"/>
    <w:rsid w:val="00303FB6"/>
    <w:rsid w:val="00312F70"/>
    <w:rsid w:val="0031303E"/>
    <w:rsid w:val="00314C18"/>
    <w:rsid w:val="00340788"/>
    <w:rsid w:val="00347BB4"/>
    <w:rsid w:val="00357CDD"/>
    <w:rsid w:val="00363EB2"/>
    <w:rsid w:val="00374763"/>
    <w:rsid w:val="00376FF1"/>
    <w:rsid w:val="003905B7"/>
    <w:rsid w:val="003A3DE1"/>
    <w:rsid w:val="003A7771"/>
    <w:rsid w:val="003C72EC"/>
    <w:rsid w:val="003E71FC"/>
    <w:rsid w:val="003F5026"/>
    <w:rsid w:val="004409F7"/>
    <w:rsid w:val="00443D8B"/>
    <w:rsid w:val="004520CF"/>
    <w:rsid w:val="00460675"/>
    <w:rsid w:val="0046385F"/>
    <w:rsid w:val="00466E11"/>
    <w:rsid w:val="00467858"/>
    <w:rsid w:val="004802A6"/>
    <w:rsid w:val="004C7FDB"/>
    <w:rsid w:val="004F1584"/>
    <w:rsid w:val="004F31B7"/>
    <w:rsid w:val="00512BAA"/>
    <w:rsid w:val="005264AA"/>
    <w:rsid w:val="00535CEA"/>
    <w:rsid w:val="00536A61"/>
    <w:rsid w:val="00541CAF"/>
    <w:rsid w:val="00542C4A"/>
    <w:rsid w:val="00561F35"/>
    <w:rsid w:val="00566CFF"/>
    <w:rsid w:val="005807D1"/>
    <w:rsid w:val="00580B7A"/>
    <w:rsid w:val="00582598"/>
    <w:rsid w:val="00582C9C"/>
    <w:rsid w:val="005C5CBA"/>
    <w:rsid w:val="005F0645"/>
    <w:rsid w:val="005F0A5D"/>
    <w:rsid w:val="005F1CD3"/>
    <w:rsid w:val="00601CCA"/>
    <w:rsid w:val="00611D7F"/>
    <w:rsid w:val="00612A31"/>
    <w:rsid w:val="00615E04"/>
    <w:rsid w:val="006435D4"/>
    <w:rsid w:val="00653946"/>
    <w:rsid w:val="00654714"/>
    <w:rsid w:val="00656CC3"/>
    <w:rsid w:val="00660988"/>
    <w:rsid w:val="006939AA"/>
    <w:rsid w:val="006954D1"/>
    <w:rsid w:val="006A4633"/>
    <w:rsid w:val="006B55A6"/>
    <w:rsid w:val="006B6454"/>
    <w:rsid w:val="006C07B5"/>
    <w:rsid w:val="006C3662"/>
    <w:rsid w:val="006D1467"/>
    <w:rsid w:val="006E41BC"/>
    <w:rsid w:val="007062CD"/>
    <w:rsid w:val="00724D29"/>
    <w:rsid w:val="00733046"/>
    <w:rsid w:val="007417EC"/>
    <w:rsid w:val="00743CAC"/>
    <w:rsid w:val="0075303C"/>
    <w:rsid w:val="00753FA4"/>
    <w:rsid w:val="00767EBC"/>
    <w:rsid w:val="00775697"/>
    <w:rsid w:val="0077684F"/>
    <w:rsid w:val="00796294"/>
    <w:rsid w:val="007A2227"/>
    <w:rsid w:val="007B07CD"/>
    <w:rsid w:val="007B5389"/>
    <w:rsid w:val="007B5F2B"/>
    <w:rsid w:val="007D1F51"/>
    <w:rsid w:val="007D48AD"/>
    <w:rsid w:val="007E1A26"/>
    <w:rsid w:val="007E21D5"/>
    <w:rsid w:val="007E693B"/>
    <w:rsid w:val="00803F71"/>
    <w:rsid w:val="00815ACF"/>
    <w:rsid w:val="00831EDE"/>
    <w:rsid w:val="00837D5C"/>
    <w:rsid w:val="0086017E"/>
    <w:rsid w:val="00890891"/>
    <w:rsid w:val="0089329A"/>
    <w:rsid w:val="008B5BF5"/>
    <w:rsid w:val="008C1B71"/>
    <w:rsid w:val="008C6EA5"/>
    <w:rsid w:val="008D236F"/>
    <w:rsid w:val="008D783D"/>
    <w:rsid w:val="008F01CC"/>
    <w:rsid w:val="008F6D98"/>
    <w:rsid w:val="009013D7"/>
    <w:rsid w:val="00913BC4"/>
    <w:rsid w:val="009232A4"/>
    <w:rsid w:val="009317AA"/>
    <w:rsid w:val="0094757C"/>
    <w:rsid w:val="00954409"/>
    <w:rsid w:val="00961EC2"/>
    <w:rsid w:val="009878BD"/>
    <w:rsid w:val="00997DF1"/>
    <w:rsid w:val="009A040A"/>
    <w:rsid w:val="009C1E05"/>
    <w:rsid w:val="00A02397"/>
    <w:rsid w:val="00A07D84"/>
    <w:rsid w:val="00A3298E"/>
    <w:rsid w:val="00A464D8"/>
    <w:rsid w:val="00A63796"/>
    <w:rsid w:val="00A77592"/>
    <w:rsid w:val="00A838B9"/>
    <w:rsid w:val="00AB51FA"/>
    <w:rsid w:val="00AC418B"/>
    <w:rsid w:val="00AD0657"/>
    <w:rsid w:val="00B174AF"/>
    <w:rsid w:val="00B2115A"/>
    <w:rsid w:val="00B3094C"/>
    <w:rsid w:val="00B53708"/>
    <w:rsid w:val="00B552D1"/>
    <w:rsid w:val="00B62378"/>
    <w:rsid w:val="00B65941"/>
    <w:rsid w:val="00B6673C"/>
    <w:rsid w:val="00B80BEF"/>
    <w:rsid w:val="00B95195"/>
    <w:rsid w:val="00BB2E15"/>
    <w:rsid w:val="00BD1917"/>
    <w:rsid w:val="00BE4B43"/>
    <w:rsid w:val="00BF21C7"/>
    <w:rsid w:val="00BF374B"/>
    <w:rsid w:val="00C0524B"/>
    <w:rsid w:val="00C06FB8"/>
    <w:rsid w:val="00C24E24"/>
    <w:rsid w:val="00C5047D"/>
    <w:rsid w:val="00C60B2C"/>
    <w:rsid w:val="00C727D9"/>
    <w:rsid w:val="00C80137"/>
    <w:rsid w:val="00C85EC2"/>
    <w:rsid w:val="00C92D44"/>
    <w:rsid w:val="00C93F0A"/>
    <w:rsid w:val="00C94FDE"/>
    <w:rsid w:val="00CA0F95"/>
    <w:rsid w:val="00CA3CF5"/>
    <w:rsid w:val="00CC200F"/>
    <w:rsid w:val="00CD4A06"/>
    <w:rsid w:val="00CE572A"/>
    <w:rsid w:val="00CF47E9"/>
    <w:rsid w:val="00D301EC"/>
    <w:rsid w:val="00D30979"/>
    <w:rsid w:val="00D41D08"/>
    <w:rsid w:val="00D474A8"/>
    <w:rsid w:val="00D67F85"/>
    <w:rsid w:val="00D81BCC"/>
    <w:rsid w:val="00D9427A"/>
    <w:rsid w:val="00D94A8D"/>
    <w:rsid w:val="00D955A9"/>
    <w:rsid w:val="00DC4DC6"/>
    <w:rsid w:val="00DD0FEE"/>
    <w:rsid w:val="00E14D0C"/>
    <w:rsid w:val="00E21646"/>
    <w:rsid w:val="00E30798"/>
    <w:rsid w:val="00E52855"/>
    <w:rsid w:val="00E74AA7"/>
    <w:rsid w:val="00E77C39"/>
    <w:rsid w:val="00E94B3C"/>
    <w:rsid w:val="00EA419E"/>
    <w:rsid w:val="00EB0C10"/>
    <w:rsid w:val="00EB55A7"/>
    <w:rsid w:val="00EB7BEA"/>
    <w:rsid w:val="00EC02DB"/>
    <w:rsid w:val="00EC15B6"/>
    <w:rsid w:val="00EC5951"/>
    <w:rsid w:val="00ED5C58"/>
    <w:rsid w:val="00ED7F92"/>
    <w:rsid w:val="00EF0069"/>
    <w:rsid w:val="00EF10E6"/>
    <w:rsid w:val="00EF395A"/>
    <w:rsid w:val="00EF627F"/>
    <w:rsid w:val="00F10D79"/>
    <w:rsid w:val="00F12A45"/>
    <w:rsid w:val="00F153D7"/>
    <w:rsid w:val="00F27296"/>
    <w:rsid w:val="00F41DE1"/>
    <w:rsid w:val="00F76A46"/>
    <w:rsid w:val="00F931C7"/>
    <w:rsid w:val="00F95297"/>
    <w:rsid w:val="00FB7125"/>
    <w:rsid w:val="00FC363C"/>
    <w:rsid w:val="00FC7E8C"/>
    <w:rsid w:val="00FD37B2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880D"/>
  <w15:chartTrackingRefBased/>
  <w15:docId w15:val="{7781D03B-53A6-BF4D-97B7-5E88DDC1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6A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6AA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303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3304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A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2D5AD8"/>
  </w:style>
  <w:style w:type="character" w:styleId="Kommentarzeichen">
    <w:name w:val="annotation reference"/>
    <w:basedOn w:val="Absatz-Standardschriftart"/>
    <w:uiPriority w:val="99"/>
    <w:semiHidden/>
    <w:unhideWhenUsed/>
    <w:rsid w:val="004638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38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38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38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385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B0C10"/>
  </w:style>
  <w:style w:type="paragraph" w:styleId="Kopfzeile">
    <w:name w:val="header"/>
    <w:basedOn w:val="Standard"/>
    <w:link w:val="KopfzeileZchn"/>
    <w:uiPriority w:val="99"/>
    <w:unhideWhenUsed/>
    <w:rsid w:val="001364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64A0"/>
  </w:style>
  <w:style w:type="character" w:styleId="Seitenzahl">
    <w:name w:val="page number"/>
    <w:basedOn w:val="Absatz-Standardschriftart"/>
    <w:uiPriority w:val="99"/>
    <w:rsid w:val="001364A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6C07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vofer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ike.verbeek@novoferm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oferm.de/pres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prang@brandrevi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9747-B276-41CD-8B67-A928BD73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5284</Characters>
  <Application>Microsoft Office Word</Application>
  <DocSecurity>0</DocSecurity>
  <Lines>128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Isabelle Sprang</cp:lastModifiedBy>
  <cp:revision>5</cp:revision>
  <cp:lastPrinted>2023-04-12T12:26:00Z</cp:lastPrinted>
  <dcterms:created xsi:type="dcterms:W3CDTF">2023-04-05T06:51:00Z</dcterms:created>
  <dcterms:modified xsi:type="dcterms:W3CDTF">2023-04-12T13:01:00Z</dcterms:modified>
  <cp:category/>
</cp:coreProperties>
</file>